
<file path=[Content_Types].xml><?xml version="1.0" encoding="utf-8"?>
<Types xmlns="http://schemas.openxmlformats.org/package/2006/content-types">
  <Default Extension="jpg" ContentType="image/jpeg"/>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3C2626E" w14:textId="77777777" w:rsidR="003C0D2E" w:rsidRDefault="003C0D2E" w:rsidP="353A3ED5">
      <w:pPr>
        <w:widowControl w:val="0"/>
        <w:pBdr>
          <w:top w:val="nil"/>
          <w:left w:val="nil"/>
          <w:bottom w:val="nil"/>
          <w:right w:val="nil"/>
          <w:between w:val="nil"/>
        </w:pBdr>
        <w:spacing w:after="0"/>
        <w:rPr>
          <w:rFonts w:ascii="Arial" w:eastAsia="Arial" w:hAnsi="Arial" w:cs="Arial"/>
          <w:color w:val="000000"/>
        </w:rPr>
      </w:pPr>
    </w:p>
    <w:p w14:paraId="31B6F3E8" w14:textId="29DC773E" w:rsidR="353A3ED5" w:rsidRDefault="353A3ED5" w:rsidP="353A3ED5">
      <w:pPr>
        <w:widowControl w:val="0"/>
        <w:pBdr>
          <w:top w:val="nil"/>
          <w:left w:val="nil"/>
          <w:bottom w:val="nil"/>
          <w:right w:val="nil"/>
          <w:between w:val="nil"/>
        </w:pBdr>
        <w:spacing w:after="0"/>
        <w:rPr>
          <w:rFonts w:ascii="Arial" w:eastAsia="Arial" w:hAnsi="Arial" w:cs="Arial"/>
          <w:color w:val="000000" w:themeColor="text1"/>
        </w:rPr>
      </w:pPr>
    </w:p>
    <w:tbl>
      <w:tblPr>
        <w:tblW w:w="10890" w:type="dxa"/>
        <w:tblBorders>
          <w:top w:val="nil"/>
          <w:left w:val="nil"/>
          <w:bottom w:val="nil"/>
          <w:right w:val="nil"/>
          <w:insideH w:val="nil"/>
          <w:insideV w:val="nil"/>
        </w:tblBorders>
        <w:tblLayout w:type="fixed"/>
        <w:tblCellMar>
          <w:top w:w="72" w:type="dxa"/>
          <w:left w:w="115" w:type="dxa"/>
          <w:bottom w:w="72" w:type="dxa"/>
          <w:right w:w="115" w:type="dxa"/>
        </w:tblCellMar>
        <w:tblLook w:val="0400" w:firstRow="0" w:lastRow="0" w:firstColumn="0" w:lastColumn="0" w:noHBand="0" w:noVBand="1"/>
      </w:tblPr>
      <w:tblGrid>
        <w:gridCol w:w="1548"/>
        <w:gridCol w:w="3870"/>
        <w:gridCol w:w="5472"/>
      </w:tblGrid>
      <w:tr w:rsidR="003C0D2E" w:rsidRPr="00F3320F" w14:paraId="00F878EA" w14:textId="77777777" w:rsidTr="04AADD16">
        <w:trPr>
          <w:trHeight w:val="268"/>
        </w:trPr>
        <w:tc>
          <w:tcPr>
            <w:tcW w:w="1548" w:type="dxa"/>
            <w:shd w:val="clear" w:color="auto" w:fill="auto"/>
          </w:tcPr>
          <w:p w14:paraId="5346B98D" w14:textId="77777777" w:rsidR="003C0D2E" w:rsidRPr="00F3320F" w:rsidRDefault="007412AD">
            <w:pPr>
              <w:ind w:left="-90"/>
              <w:rPr>
                <w:rFonts w:ascii="Arial" w:eastAsia="Cambria" w:hAnsi="Arial" w:cs="Arial"/>
                <w:b/>
                <w:sz w:val="24"/>
                <w:szCs w:val="24"/>
              </w:rPr>
            </w:pPr>
            <w:r w:rsidRPr="00F3320F">
              <w:rPr>
                <w:rFonts w:ascii="Arial" w:eastAsia="Cambria" w:hAnsi="Arial" w:cs="Arial"/>
                <w:noProof/>
                <w:color w:val="00703C"/>
                <w:sz w:val="24"/>
                <w:szCs w:val="24"/>
              </w:rPr>
              <w:drawing>
                <wp:inline distT="0" distB="0" distL="0" distR="0" wp14:anchorId="4F0809CD" wp14:editId="026CCB67">
                  <wp:extent cx="876188" cy="852652"/>
                  <wp:effectExtent l="0" t="0" r="0" b="0"/>
                  <wp:docPr id="6" name="Picture 6" descr="StateSeal.JPG"/>
                  <wp:cNvGraphicFramePr/>
                  <a:graphic xmlns:a="http://schemas.openxmlformats.org/drawingml/2006/main">
                    <a:graphicData uri="http://schemas.openxmlformats.org/drawingml/2006/picture">
                      <pic:pic xmlns:pic="http://schemas.openxmlformats.org/drawingml/2006/picture">
                        <pic:nvPicPr>
                          <pic:cNvPr id="0" name="image1.jpg" descr="StateSeal.JPG"/>
                          <pic:cNvPicPr preferRelativeResize="0"/>
                        </pic:nvPicPr>
                        <pic:blipFill>
                          <a:blip r:embed="rId10"/>
                          <a:srcRect/>
                          <a:stretch>
                            <a:fillRect/>
                          </a:stretch>
                        </pic:blipFill>
                        <pic:spPr>
                          <a:xfrm>
                            <a:off x="0" y="0"/>
                            <a:ext cx="876188" cy="852652"/>
                          </a:xfrm>
                          <a:prstGeom prst="rect">
                            <a:avLst/>
                          </a:prstGeom>
                          <a:ln/>
                        </pic:spPr>
                      </pic:pic>
                    </a:graphicData>
                  </a:graphic>
                </wp:inline>
              </w:drawing>
            </w:r>
          </w:p>
        </w:tc>
        <w:tc>
          <w:tcPr>
            <w:tcW w:w="9342" w:type="dxa"/>
            <w:gridSpan w:val="2"/>
            <w:shd w:val="clear" w:color="auto" w:fill="auto"/>
          </w:tcPr>
          <w:p w14:paraId="5B493AC6" w14:textId="77777777" w:rsidR="003C0D2E" w:rsidRPr="00F3320F" w:rsidRDefault="003C0D2E">
            <w:pPr>
              <w:ind w:left="-90"/>
              <w:rPr>
                <w:rFonts w:ascii="Arial" w:eastAsia="Cambria" w:hAnsi="Arial" w:cs="Arial"/>
                <w:b/>
                <w:sz w:val="24"/>
                <w:szCs w:val="24"/>
              </w:rPr>
            </w:pPr>
          </w:p>
          <w:p w14:paraId="2360B4FE" w14:textId="7BEBF349" w:rsidR="003C0D2E" w:rsidRPr="00F3320F" w:rsidRDefault="00505FBD" w:rsidP="04AADD16">
            <w:pPr>
              <w:ind w:left="-90"/>
              <w:rPr>
                <w:rFonts w:ascii="Arial" w:eastAsia="Cambria" w:hAnsi="Arial" w:cs="Arial"/>
                <w:b/>
                <w:bCs/>
                <w:sz w:val="24"/>
                <w:szCs w:val="24"/>
              </w:rPr>
            </w:pPr>
            <w:bookmarkStart w:id="0" w:name="_heading=h.gjdgxs"/>
            <w:bookmarkEnd w:id="0"/>
            <w:r w:rsidRPr="04AADD16">
              <w:rPr>
                <w:rFonts w:ascii="Arial" w:eastAsia="Cambria" w:hAnsi="Arial" w:cs="Arial"/>
                <w:b/>
                <w:bCs/>
                <w:sz w:val="24"/>
                <w:szCs w:val="24"/>
              </w:rPr>
              <w:t>RFP</w:t>
            </w:r>
            <w:r w:rsidR="745CDAF0" w:rsidRPr="04AADD16">
              <w:rPr>
                <w:rFonts w:ascii="Arial" w:eastAsia="Cambria" w:hAnsi="Arial" w:cs="Arial"/>
                <w:b/>
                <w:bCs/>
                <w:sz w:val="24"/>
                <w:szCs w:val="24"/>
              </w:rPr>
              <w:t xml:space="preserve"> </w:t>
            </w:r>
            <w:r w:rsidRPr="04AADD16">
              <w:rPr>
                <w:rFonts w:ascii="Arial" w:eastAsia="Cambria" w:hAnsi="Arial" w:cs="Arial"/>
                <w:b/>
                <w:bCs/>
                <w:sz w:val="24"/>
                <w:szCs w:val="24"/>
              </w:rPr>
              <w:t>25-</w:t>
            </w:r>
            <w:r w:rsidR="1884D6F4" w:rsidRPr="04AADD16">
              <w:rPr>
                <w:rFonts w:ascii="Arial" w:eastAsia="Cambria" w:hAnsi="Arial" w:cs="Arial"/>
                <w:b/>
                <w:bCs/>
                <w:sz w:val="24"/>
                <w:szCs w:val="24"/>
              </w:rPr>
              <w:t>81018</w:t>
            </w:r>
            <w:r w:rsidRPr="04AADD16">
              <w:rPr>
                <w:rFonts w:ascii="Arial" w:eastAsia="Cambria" w:hAnsi="Arial" w:cs="Arial"/>
                <w:b/>
                <w:bCs/>
                <w:sz w:val="24"/>
                <w:szCs w:val="24"/>
              </w:rPr>
              <w:t xml:space="preserve"> – DMHA SPH Food Service</w:t>
            </w:r>
          </w:p>
          <w:p w14:paraId="500C3FCD" w14:textId="77777777" w:rsidR="003C0D2E" w:rsidRPr="00F3320F" w:rsidRDefault="007412AD">
            <w:pPr>
              <w:ind w:left="-90"/>
              <w:rPr>
                <w:rFonts w:ascii="Arial" w:eastAsia="Cambria" w:hAnsi="Arial" w:cs="Arial"/>
                <w:b/>
                <w:sz w:val="24"/>
                <w:szCs w:val="24"/>
              </w:rPr>
            </w:pPr>
            <w:r w:rsidRPr="00F3320F">
              <w:rPr>
                <w:rFonts w:ascii="Arial" w:eastAsia="Cambria" w:hAnsi="Arial" w:cs="Arial"/>
                <w:b/>
                <w:sz w:val="24"/>
                <w:szCs w:val="24"/>
              </w:rPr>
              <w:t>Attachment F – Technical Proposal Template</w:t>
            </w:r>
          </w:p>
        </w:tc>
      </w:tr>
      <w:tr w:rsidR="003C0D2E" w:rsidRPr="00F3320F" w14:paraId="05ED1B5D" w14:textId="77777777" w:rsidTr="04AADD16">
        <w:trPr>
          <w:trHeight w:val="268"/>
        </w:trPr>
        <w:tc>
          <w:tcPr>
            <w:tcW w:w="5418" w:type="dxa"/>
            <w:gridSpan w:val="2"/>
            <w:tcBorders>
              <w:right w:val="single" w:sz="4" w:space="0" w:color="000000" w:themeColor="text1"/>
            </w:tcBorders>
            <w:shd w:val="clear" w:color="auto" w:fill="auto"/>
            <w:vAlign w:val="center"/>
          </w:tcPr>
          <w:p w14:paraId="57434987" w14:textId="77777777" w:rsidR="003C0D2E" w:rsidRPr="00F3320F" w:rsidRDefault="007412AD">
            <w:pPr>
              <w:jc w:val="right"/>
              <w:rPr>
                <w:rFonts w:ascii="Arial" w:eastAsia="Cambria" w:hAnsi="Arial" w:cs="Arial"/>
                <w:b/>
                <w:sz w:val="24"/>
                <w:szCs w:val="24"/>
              </w:rPr>
            </w:pPr>
            <w:r w:rsidRPr="00F3320F">
              <w:rPr>
                <w:rFonts w:ascii="Arial" w:eastAsia="Cambria" w:hAnsi="Arial" w:cs="Arial"/>
                <w:b/>
                <w:sz w:val="24"/>
                <w:szCs w:val="24"/>
              </w:rPr>
              <w:t>Respondent:</w:t>
            </w:r>
          </w:p>
        </w:tc>
        <w:tc>
          <w:tcPr>
            <w:tcW w:w="547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99"/>
            <w:vAlign w:val="center"/>
          </w:tcPr>
          <w:p w14:paraId="4B689370" w14:textId="702762FB" w:rsidR="003C0D2E" w:rsidRPr="00F3320F" w:rsidRDefault="005C6F35">
            <w:pPr>
              <w:jc w:val="center"/>
              <w:rPr>
                <w:rFonts w:ascii="Arial" w:eastAsia="Cambria" w:hAnsi="Arial" w:cs="Arial"/>
                <w:sz w:val="24"/>
                <w:szCs w:val="24"/>
              </w:rPr>
            </w:pPr>
            <w:r>
              <w:rPr>
                <w:rFonts w:ascii="Arial" w:eastAsia="Cambria" w:hAnsi="Arial" w:cs="Arial"/>
                <w:sz w:val="24"/>
                <w:szCs w:val="24"/>
              </w:rPr>
              <w:t>Cura Hospitality, LLC</w:t>
            </w:r>
          </w:p>
        </w:tc>
      </w:tr>
      <w:tr w:rsidR="003C0D2E" w:rsidRPr="00F3320F" w14:paraId="2E06398D" w14:textId="77777777" w:rsidTr="04AADD16">
        <w:trPr>
          <w:trHeight w:val="3878"/>
        </w:trPr>
        <w:tc>
          <w:tcPr>
            <w:tcW w:w="10890" w:type="dxa"/>
            <w:gridSpan w:val="3"/>
            <w:shd w:val="clear" w:color="auto" w:fill="auto"/>
          </w:tcPr>
          <w:p w14:paraId="743F72EF" w14:textId="77777777" w:rsidR="003C0D2E" w:rsidRPr="00F3320F" w:rsidRDefault="007412AD">
            <w:pPr>
              <w:rPr>
                <w:rFonts w:ascii="Arial" w:eastAsia="Cambria" w:hAnsi="Arial" w:cs="Arial"/>
                <w:b/>
                <w:sz w:val="24"/>
                <w:szCs w:val="24"/>
              </w:rPr>
            </w:pPr>
            <w:r w:rsidRPr="00F3320F">
              <w:rPr>
                <w:rFonts w:ascii="Arial" w:eastAsia="Cambria" w:hAnsi="Arial" w:cs="Arial"/>
                <w:b/>
                <w:sz w:val="24"/>
                <w:szCs w:val="24"/>
              </w:rPr>
              <w:t>Instructions:</w:t>
            </w:r>
          </w:p>
          <w:p w14:paraId="412924D9" w14:textId="2526F4AD" w:rsidR="003C0D2E" w:rsidRPr="00F3320F" w:rsidRDefault="007412AD">
            <w:pPr>
              <w:rPr>
                <w:rFonts w:ascii="Arial" w:eastAsia="Cambria" w:hAnsi="Arial" w:cs="Arial"/>
                <w:sz w:val="24"/>
                <w:szCs w:val="24"/>
              </w:rPr>
            </w:pPr>
            <w:r w:rsidRPr="04AADD16">
              <w:rPr>
                <w:rFonts w:ascii="Arial" w:eastAsia="Cambria" w:hAnsi="Arial" w:cs="Arial"/>
                <w:sz w:val="24"/>
                <w:szCs w:val="24"/>
              </w:rPr>
              <w:t>Request for Proposal (RFP) 25-</w:t>
            </w:r>
            <w:r w:rsidR="379EEAA2" w:rsidRPr="04AADD16">
              <w:rPr>
                <w:rFonts w:ascii="Arial" w:eastAsia="Cambria" w:hAnsi="Arial" w:cs="Arial"/>
                <w:sz w:val="24"/>
                <w:szCs w:val="24"/>
              </w:rPr>
              <w:t>81018</w:t>
            </w:r>
            <w:r w:rsidRPr="04AADD16">
              <w:rPr>
                <w:rFonts w:ascii="Arial" w:eastAsia="Cambria" w:hAnsi="Arial" w:cs="Arial"/>
                <w:sz w:val="24"/>
                <w:szCs w:val="24"/>
              </w:rPr>
              <w:t xml:space="preserve"> is a solicitation by the State of Indiana in which organizations are invited to compete for a contract amongst other respondents in a formal evaluation process. Please be aware that the evaluation of your organization’s proposal will be completed by a team of State of Indiana employees and your organization’s score will be reflective of that evaluation. The evaluation of a proposal can only be based upon the information provided by the Respondent in its proposal submission.  Therefore, a competitive proposal will thoroughly answer the questions listed. The Respondent is expected to provide the complete details of its proposed operations, processes, and staffing for the Scope of Work detailed in the RFP document and supplemental attachments.</w:t>
            </w:r>
          </w:p>
          <w:p w14:paraId="62777392" w14:textId="77777777" w:rsidR="003C0D2E" w:rsidRPr="00F3320F" w:rsidRDefault="003C0D2E">
            <w:pPr>
              <w:rPr>
                <w:rFonts w:ascii="Arial" w:eastAsia="Cambria" w:hAnsi="Arial" w:cs="Arial"/>
                <w:color w:val="000000"/>
                <w:sz w:val="24"/>
                <w:szCs w:val="24"/>
              </w:rPr>
            </w:pPr>
          </w:p>
          <w:p w14:paraId="1B99809B" w14:textId="64E1FDF5" w:rsidR="003C0D2E" w:rsidRPr="00F3320F" w:rsidRDefault="007412AD">
            <w:pPr>
              <w:rPr>
                <w:rFonts w:ascii="Arial" w:eastAsia="Cambria" w:hAnsi="Arial" w:cs="Arial"/>
                <w:sz w:val="24"/>
                <w:szCs w:val="24"/>
              </w:rPr>
            </w:pPr>
            <w:r w:rsidRPr="00F3320F">
              <w:rPr>
                <w:rFonts w:ascii="Arial" w:eastAsia="Cambria" w:hAnsi="Arial" w:cs="Arial"/>
                <w:sz w:val="24"/>
                <w:szCs w:val="24"/>
              </w:rPr>
              <w:t>Please review the requirements in Attachment K, Scope of Work (SoW), carefully. Please describe your relevant experience and explain how you propose to perform the work. For all areas in which subcontractors will be performing a portion of the work, clearly describe their roles and responsibilities, related qualifications and experience, and how you will maintain oversight of the subcontractors’ activities.</w:t>
            </w:r>
          </w:p>
          <w:p w14:paraId="6AE7889B" w14:textId="77777777" w:rsidR="003C0D2E" w:rsidRPr="00F3320F" w:rsidRDefault="003C0D2E">
            <w:pPr>
              <w:rPr>
                <w:rFonts w:ascii="Arial" w:eastAsia="Cambria" w:hAnsi="Arial" w:cs="Arial"/>
                <w:color w:val="000000"/>
                <w:sz w:val="24"/>
                <w:szCs w:val="24"/>
              </w:rPr>
            </w:pPr>
          </w:p>
          <w:p w14:paraId="4F709B64" w14:textId="1F531F1B" w:rsidR="003C0D2E" w:rsidRPr="00F3320F" w:rsidRDefault="007412AD">
            <w:pPr>
              <w:rPr>
                <w:rFonts w:ascii="Arial" w:eastAsia="Cambria" w:hAnsi="Arial" w:cs="Arial"/>
                <w:sz w:val="24"/>
                <w:szCs w:val="24"/>
              </w:rPr>
            </w:pPr>
            <w:r w:rsidRPr="00F3320F">
              <w:rPr>
                <w:rFonts w:ascii="Arial" w:eastAsia="Cambria" w:hAnsi="Arial" w:cs="Arial"/>
                <w:sz w:val="24"/>
                <w:szCs w:val="24"/>
              </w:rPr>
              <w:t xml:space="preserve">Please use the yellow shaded fields to indicate your answers to the following questions. The yellow fields will automatically expand to accommodate content. Every attempt should be made to preserve the original format of this form. </w:t>
            </w:r>
            <w:r w:rsidRPr="00F3320F">
              <w:rPr>
                <w:rFonts w:ascii="Arial" w:eastAsia="Cambria" w:hAnsi="Arial" w:cs="Arial"/>
                <w:b/>
                <w:sz w:val="24"/>
                <w:szCs w:val="24"/>
              </w:rPr>
              <w:t>A completed Technical Proposal is a requirement for proposal submission.  Failure to complete and submit this form may impact your proposal’s responsiveness.</w:t>
            </w:r>
            <w:r w:rsidRPr="00F3320F">
              <w:rPr>
                <w:rFonts w:ascii="Arial" w:eastAsia="Cambria" w:hAnsi="Arial" w:cs="Arial"/>
                <w:sz w:val="24"/>
                <w:szCs w:val="24"/>
              </w:rPr>
              <w:t xml:space="preserve"> Diagrams, certificates, graphics and other exhibits should be referenced within the relevant answer field and included as legible attachments.</w:t>
            </w:r>
          </w:p>
        </w:tc>
      </w:tr>
    </w:tbl>
    <w:p w14:paraId="3FDA911E" w14:textId="77777777" w:rsidR="003C0D2E" w:rsidRPr="00F3320F" w:rsidRDefault="003C0D2E">
      <w:pPr>
        <w:widowControl w:val="0"/>
        <w:pBdr>
          <w:top w:val="nil"/>
          <w:left w:val="nil"/>
          <w:bottom w:val="nil"/>
          <w:right w:val="nil"/>
          <w:between w:val="nil"/>
        </w:pBdr>
        <w:spacing w:after="0"/>
        <w:rPr>
          <w:rFonts w:ascii="Arial" w:eastAsia="Cambria" w:hAnsi="Arial" w:cs="Arial"/>
          <w:sz w:val="24"/>
          <w:szCs w:val="24"/>
        </w:rPr>
      </w:pPr>
    </w:p>
    <w:tbl>
      <w:tblPr>
        <w:tblW w:w="10919" w:type="dxa"/>
        <w:tblLayout w:type="fixed"/>
        <w:tblCellMar>
          <w:top w:w="72" w:type="dxa"/>
          <w:left w:w="115" w:type="dxa"/>
          <w:bottom w:w="72" w:type="dxa"/>
          <w:right w:w="115" w:type="dxa"/>
        </w:tblCellMar>
        <w:tblLook w:val="0400" w:firstRow="0" w:lastRow="0" w:firstColumn="0" w:lastColumn="0" w:noHBand="0" w:noVBand="1"/>
      </w:tblPr>
      <w:tblGrid>
        <w:gridCol w:w="1530"/>
        <w:gridCol w:w="9389"/>
      </w:tblGrid>
      <w:tr w:rsidR="003C0D2E" w:rsidRPr="00F3320F" w14:paraId="3F16F9C2" w14:textId="77777777" w:rsidTr="461E7174">
        <w:trPr>
          <w:trHeight w:val="300"/>
        </w:trPr>
        <w:tc>
          <w:tcPr>
            <w:tcW w:w="1530" w:type="dxa"/>
            <w:tcBorders>
              <w:bottom w:val="single" w:sz="4" w:space="0" w:color="auto"/>
            </w:tcBorders>
            <w:shd w:val="clear" w:color="auto" w:fill="auto"/>
          </w:tcPr>
          <w:p w14:paraId="3EFDFCE5" w14:textId="77777777" w:rsidR="003C0D2E" w:rsidRPr="00F3320F" w:rsidRDefault="007412AD">
            <w:pPr>
              <w:rPr>
                <w:rFonts w:ascii="Arial" w:eastAsia="Cambria" w:hAnsi="Arial" w:cs="Arial"/>
                <w:b/>
                <w:color w:val="000000"/>
                <w:sz w:val="24"/>
                <w:szCs w:val="24"/>
              </w:rPr>
            </w:pPr>
            <w:r w:rsidRPr="00F3320F">
              <w:rPr>
                <w:rFonts w:ascii="Arial" w:eastAsia="Cambria" w:hAnsi="Arial" w:cs="Arial"/>
                <w:b/>
                <w:color w:val="000000"/>
                <w:sz w:val="24"/>
                <w:szCs w:val="24"/>
              </w:rPr>
              <w:t>1</w:t>
            </w:r>
          </w:p>
        </w:tc>
        <w:tc>
          <w:tcPr>
            <w:tcW w:w="9389" w:type="dxa"/>
            <w:tcBorders>
              <w:bottom w:val="single" w:sz="4" w:space="0" w:color="auto"/>
            </w:tcBorders>
            <w:shd w:val="clear" w:color="auto" w:fill="auto"/>
          </w:tcPr>
          <w:p w14:paraId="30DBC498" w14:textId="4E969FE4" w:rsidR="003C0D2E" w:rsidRPr="00F3320F" w:rsidRDefault="00703897">
            <w:pPr>
              <w:rPr>
                <w:rFonts w:ascii="Arial" w:eastAsia="Cambria" w:hAnsi="Arial" w:cs="Arial"/>
                <w:b/>
                <w:color w:val="000000"/>
                <w:sz w:val="24"/>
                <w:szCs w:val="24"/>
              </w:rPr>
            </w:pPr>
            <w:r w:rsidRPr="00F3320F">
              <w:rPr>
                <w:rFonts w:ascii="Arial" w:eastAsia="Cambria" w:hAnsi="Arial" w:cs="Arial"/>
                <w:b/>
                <w:color w:val="000000"/>
                <w:sz w:val="24"/>
                <w:szCs w:val="24"/>
              </w:rPr>
              <w:t xml:space="preserve">SoW Section A </w:t>
            </w:r>
            <w:r w:rsidR="004C2125" w:rsidRPr="00F3320F">
              <w:rPr>
                <w:rFonts w:ascii="Arial" w:eastAsia="Cambria" w:hAnsi="Arial" w:cs="Arial"/>
                <w:b/>
                <w:color w:val="000000"/>
                <w:sz w:val="24"/>
                <w:szCs w:val="24"/>
              </w:rPr>
              <w:t>–</w:t>
            </w:r>
            <w:r w:rsidRPr="00F3320F">
              <w:rPr>
                <w:rFonts w:ascii="Arial" w:eastAsia="Cambria" w:hAnsi="Arial" w:cs="Arial"/>
                <w:b/>
                <w:color w:val="000000"/>
                <w:sz w:val="24"/>
                <w:szCs w:val="24"/>
              </w:rPr>
              <w:t xml:space="preserve"> </w:t>
            </w:r>
            <w:r w:rsidR="002F7FBC" w:rsidRPr="00F3320F">
              <w:rPr>
                <w:rFonts w:ascii="Arial" w:eastAsia="Cambria" w:hAnsi="Arial" w:cs="Arial"/>
                <w:b/>
                <w:color w:val="000000"/>
                <w:sz w:val="24"/>
                <w:szCs w:val="24"/>
              </w:rPr>
              <w:t>Overview of Contractor Responsibilities</w:t>
            </w:r>
          </w:p>
          <w:p w14:paraId="7A11C82B" w14:textId="32D2BD33" w:rsidR="003C0D2E" w:rsidRPr="00F3320F" w:rsidRDefault="002F7FBC">
            <w:pPr>
              <w:rPr>
                <w:rFonts w:ascii="Arial" w:eastAsia="Cambria" w:hAnsi="Arial" w:cs="Arial"/>
                <w:color w:val="000000"/>
                <w:sz w:val="24"/>
                <w:szCs w:val="24"/>
              </w:rPr>
            </w:pPr>
            <w:r w:rsidRPr="00F3320F">
              <w:rPr>
                <w:rFonts w:ascii="Arial" w:eastAsia="Cambria" w:hAnsi="Arial" w:cs="Arial"/>
                <w:color w:val="000000"/>
                <w:sz w:val="24"/>
                <w:szCs w:val="24"/>
              </w:rPr>
              <w:t>Provide an overview of your proposal and describe how you propose to meet the requirements in SoW Section A, including, but not limited to, the specific elements highlighted below:</w:t>
            </w:r>
          </w:p>
          <w:p w14:paraId="0236169C" w14:textId="5018FFB0" w:rsidR="002F7FBC" w:rsidRPr="00F3320F" w:rsidRDefault="002F7FBC" w:rsidP="002F7FBC">
            <w:pPr>
              <w:numPr>
                <w:ilvl w:val="0"/>
                <w:numId w:val="2"/>
              </w:numPr>
              <w:pBdr>
                <w:top w:val="nil"/>
                <w:left w:val="nil"/>
                <w:bottom w:val="nil"/>
                <w:right w:val="nil"/>
                <w:between w:val="nil"/>
              </w:pBdr>
              <w:rPr>
                <w:rFonts w:ascii="Arial" w:eastAsia="Cambria" w:hAnsi="Arial" w:cs="Arial"/>
                <w:color w:val="000000"/>
                <w:sz w:val="24"/>
                <w:szCs w:val="24"/>
              </w:rPr>
            </w:pPr>
            <w:r w:rsidRPr="00F3320F">
              <w:rPr>
                <w:rFonts w:ascii="Arial" w:eastAsia="Cambria" w:hAnsi="Arial" w:cs="Arial"/>
                <w:color w:val="000000"/>
                <w:sz w:val="24"/>
                <w:szCs w:val="24"/>
              </w:rPr>
              <w:lastRenderedPageBreak/>
              <w:t xml:space="preserve">Describe why you are best suited to provide these services to the State, referencing relevant experience, where applicable. </w:t>
            </w:r>
          </w:p>
          <w:p w14:paraId="44B90594" w14:textId="77777777" w:rsidR="003C0D2E" w:rsidRPr="00F3320F" w:rsidRDefault="002F7FBC" w:rsidP="002F7FBC">
            <w:pPr>
              <w:numPr>
                <w:ilvl w:val="0"/>
                <w:numId w:val="2"/>
              </w:numPr>
              <w:pBdr>
                <w:top w:val="nil"/>
                <w:left w:val="nil"/>
                <w:bottom w:val="nil"/>
                <w:right w:val="nil"/>
                <w:between w:val="nil"/>
              </w:pBdr>
              <w:rPr>
                <w:rFonts w:ascii="Arial" w:eastAsia="Cambria" w:hAnsi="Arial" w:cs="Arial"/>
                <w:color w:val="000000"/>
                <w:sz w:val="24"/>
                <w:szCs w:val="24"/>
              </w:rPr>
            </w:pPr>
            <w:r w:rsidRPr="00F3320F">
              <w:rPr>
                <w:rFonts w:ascii="Arial" w:eastAsia="Cambria" w:hAnsi="Arial" w:cs="Arial"/>
                <w:color w:val="000000"/>
                <w:sz w:val="24"/>
                <w:szCs w:val="24"/>
              </w:rPr>
              <w:t xml:space="preserve">Describe how you will operate and manage food services at the Indiana State Psychiatric Hospital Network (ISPHN). </w:t>
            </w:r>
          </w:p>
          <w:p w14:paraId="0202C39C" w14:textId="3511AED6" w:rsidR="00933FED" w:rsidRPr="00F3320F" w:rsidRDefault="00073A0F" w:rsidP="461E7174">
            <w:pPr>
              <w:numPr>
                <w:ilvl w:val="0"/>
                <w:numId w:val="2"/>
              </w:numPr>
              <w:pBdr>
                <w:top w:val="nil"/>
                <w:left w:val="nil"/>
                <w:bottom w:val="nil"/>
                <w:right w:val="nil"/>
                <w:between w:val="nil"/>
              </w:pBdr>
              <w:rPr>
                <w:rFonts w:ascii="Arial" w:eastAsia="Cambria" w:hAnsi="Arial" w:cs="Arial"/>
                <w:color w:val="000000"/>
                <w:sz w:val="24"/>
                <w:szCs w:val="24"/>
              </w:rPr>
            </w:pPr>
            <w:r w:rsidRPr="461E7174">
              <w:rPr>
                <w:rFonts w:ascii="Arial" w:eastAsia="Cambria" w:hAnsi="Arial" w:cs="Arial"/>
                <w:sz w:val="24"/>
                <w:szCs w:val="24"/>
              </w:rPr>
              <w:t xml:space="preserve">Describe your proposed technology system and how it will communicate with the State’s Cerner </w:t>
            </w:r>
            <w:r w:rsidR="00400E7B" w:rsidRPr="461E7174">
              <w:rPr>
                <w:rFonts w:ascii="Arial" w:eastAsia="Cambria" w:hAnsi="Arial" w:cs="Arial"/>
                <w:sz w:val="24"/>
                <w:szCs w:val="24"/>
              </w:rPr>
              <w:t xml:space="preserve">Electronic </w:t>
            </w:r>
            <w:r w:rsidR="00016CC1" w:rsidRPr="461E7174">
              <w:rPr>
                <w:rFonts w:ascii="Arial" w:eastAsia="Cambria" w:hAnsi="Arial" w:cs="Arial"/>
                <w:sz w:val="24"/>
                <w:szCs w:val="24"/>
              </w:rPr>
              <w:t>Medical</w:t>
            </w:r>
            <w:r w:rsidR="00400E7B" w:rsidRPr="461E7174">
              <w:rPr>
                <w:rFonts w:ascii="Arial" w:eastAsia="Cambria" w:hAnsi="Arial" w:cs="Arial"/>
                <w:sz w:val="24"/>
                <w:szCs w:val="24"/>
              </w:rPr>
              <w:t xml:space="preserve"> Record</w:t>
            </w:r>
            <w:r w:rsidR="00016CC1" w:rsidRPr="461E7174">
              <w:rPr>
                <w:rFonts w:ascii="Arial" w:eastAsia="Cambria" w:hAnsi="Arial" w:cs="Arial"/>
                <w:sz w:val="24"/>
                <w:szCs w:val="24"/>
              </w:rPr>
              <w:t>s</w:t>
            </w:r>
            <w:r w:rsidR="00400E7B" w:rsidRPr="461E7174">
              <w:rPr>
                <w:rFonts w:ascii="Arial" w:eastAsia="Cambria" w:hAnsi="Arial" w:cs="Arial"/>
                <w:sz w:val="24"/>
                <w:szCs w:val="24"/>
              </w:rPr>
              <w:t xml:space="preserve"> (E</w:t>
            </w:r>
            <w:r w:rsidR="00016CC1" w:rsidRPr="461E7174">
              <w:rPr>
                <w:rFonts w:ascii="Arial" w:eastAsia="Cambria" w:hAnsi="Arial" w:cs="Arial"/>
                <w:sz w:val="24"/>
                <w:szCs w:val="24"/>
              </w:rPr>
              <w:t>M</w:t>
            </w:r>
            <w:r w:rsidR="00400E7B" w:rsidRPr="461E7174">
              <w:rPr>
                <w:rFonts w:ascii="Arial" w:eastAsia="Cambria" w:hAnsi="Arial" w:cs="Arial"/>
                <w:sz w:val="24"/>
                <w:szCs w:val="24"/>
              </w:rPr>
              <w:t>R</w:t>
            </w:r>
            <w:r w:rsidR="00935ED3">
              <w:rPr>
                <w:rFonts w:ascii="Arial" w:eastAsia="Cambria" w:hAnsi="Arial" w:cs="Arial"/>
                <w:sz w:val="24"/>
                <w:szCs w:val="24"/>
              </w:rPr>
              <w:t xml:space="preserve"> also known as Oracle Health</w:t>
            </w:r>
            <w:r w:rsidR="00400E7B" w:rsidRPr="461E7174">
              <w:rPr>
                <w:rFonts w:ascii="Arial" w:eastAsia="Cambria" w:hAnsi="Arial" w:cs="Arial"/>
                <w:sz w:val="24"/>
                <w:szCs w:val="24"/>
              </w:rPr>
              <w:t>)</w:t>
            </w:r>
            <w:r w:rsidRPr="461E7174">
              <w:rPr>
                <w:rFonts w:ascii="Arial" w:eastAsia="Cambria" w:hAnsi="Arial" w:cs="Arial"/>
                <w:sz w:val="24"/>
                <w:szCs w:val="24"/>
              </w:rPr>
              <w:t xml:space="preserve"> system.</w:t>
            </w:r>
          </w:p>
        </w:tc>
      </w:tr>
      <w:tr w:rsidR="003C0D2E" w:rsidRPr="00F3320F" w14:paraId="796AFB64" w14:textId="77777777" w:rsidTr="461E7174">
        <w:trPr>
          <w:trHeight w:val="300"/>
        </w:trPr>
        <w:tc>
          <w:tcPr>
            <w:tcW w:w="10919" w:type="dxa"/>
            <w:gridSpan w:val="2"/>
            <w:tcBorders>
              <w:top w:val="single" w:sz="4" w:space="0" w:color="auto"/>
              <w:left w:val="single" w:sz="4" w:space="0" w:color="auto"/>
              <w:bottom w:val="single" w:sz="4" w:space="0" w:color="auto"/>
              <w:right w:val="single" w:sz="4" w:space="0" w:color="auto"/>
            </w:tcBorders>
            <w:shd w:val="clear" w:color="auto" w:fill="FEFF98"/>
          </w:tcPr>
          <w:p w14:paraId="07678629" w14:textId="4A1084D6" w:rsidR="00C10D94" w:rsidRPr="000E07D5" w:rsidRDefault="00637041" w:rsidP="00637041">
            <w:pPr>
              <w:rPr>
                <w:rFonts w:ascii="Arial" w:eastAsia="Cambria" w:hAnsi="Arial" w:cs="Arial"/>
                <w:color w:val="000000"/>
                <w:sz w:val="24"/>
                <w:szCs w:val="24"/>
              </w:rPr>
            </w:pPr>
            <w:r w:rsidRPr="00637041">
              <w:rPr>
                <w:rFonts w:ascii="Arial" w:eastAsia="Cambria" w:hAnsi="Arial" w:cs="Arial"/>
                <w:color w:val="000000"/>
                <w:sz w:val="24"/>
                <w:szCs w:val="24"/>
              </w:rPr>
              <w:lastRenderedPageBreak/>
              <w:t>Cura Hospitality is best suited to provide food service to the 4 ISPHN hospitals due to its years of experience successfully servicing ISPHN hospitals and the mutual alignment of Mission, Vision and Values for the two organizations.</w:t>
            </w:r>
          </w:p>
          <w:p w14:paraId="055D7393" w14:textId="769EA4BC" w:rsidR="00C10D94" w:rsidRPr="000E07D5" w:rsidRDefault="00C10D94" w:rsidP="00637041">
            <w:pPr>
              <w:rPr>
                <w:rFonts w:ascii="Arial" w:eastAsia="Cambria" w:hAnsi="Arial" w:cs="Arial"/>
                <w:sz w:val="24"/>
                <w:szCs w:val="24"/>
              </w:rPr>
            </w:pPr>
            <w:r w:rsidRPr="000E07D5">
              <w:rPr>
                <w:rFonts w:ascii="Arial" w:eastAsia="Cambria" w:hAnsi="Arial" w:cs="Arial"/>
                <w:sz w:val="24"/>
                <w:szCs w:val="24"/>
              </w:rPr>
              <w:t>Please refer to pages</w:t>
            </w:r>
            <w:r w:rsidR="000E07D5" w:rsidRPr="000E07D5">
              <w:rPr>
                <w:rFonts w:ascii="Arial" w:eastAsia="Cambria" w:hAnsi="Arial" w:cs="Arial"/>
                <w:sz w:val="24"/>
                <w:szCs w:val="24"/>
              </w:rPr>
              <w:t xml:space="preserve"> 75-76</w:t>
            </w:r>
            <w:r w:rsidRPr="000E07D5">
              <w:rPr>
                <w:rFonts w:ascii="Arial" w:eastAsia="Cambria" w:hAnsi="Arial" w:cs="Arial"/>
                <w:sz w:val="24"/>
                <w:szCs w:val="24"/>
              </w:rPr>
              <w:t xml:space="preserve"> of the Appendix </w:t>
            </w:r>
            <w:r w:rsidR="00401F26" w:rsidRPr="000E07D5">
              <w:rPr>
                <w:rFonts w:ascii="Arial" w:eastAsia="Cambria" w:hAnsi="Arial" w:cs="Arial"/>
                <w:sz w:val="24"/>
                <w:szCs w:val="24"/>
              </w:rPr>
              <w:t>for further information on how we align with your Mission, Vision and Values.</w:t>
            </w:r>
          </w:p>
          <w:p w14:paraId="357BF0AE" w14:textId="77777777" w:rsidR="00185509" w:rsidRDefault="00185509" w:rsidP="00185509">
            <w:pPr>
              <w:rPr>
                <w:rFonts w:ascii="Arial" w:eastAsia="Cambria" w:hAnsi="Arial" w:cs="Arial"/>
                <w:sz w:val="24"/>
                <w:szCs w:val="24"/>
              </w:rPr>
            </w:pPr>
            <w:r w:rsidRPr="00185509">
              <w:rPr>
                <w:rFonts w:ascii="Arial" w:eastAsia="Cambria" w:hAnsi="Arial" w:cs="Arial"/>
                <w:sz w:val="24"/>
                <w:szCs w:val="24"/>
              </w:rPr>
              <w:t xml:space="preserve">Cura also has extensive expertise in general servicing government contracts and behavioral health and treatment facilities nationally. Cura, with its nine years of experience serving ISPHN, has a seasoned dietary team at each of the hospitals; these teams are familiar with the state and FSSA cultures, and of the operational expectations of its Director of Operations and respective Superintendents and Assistant Superintendents. </w:t>
            </w:r>
          </w:p>
          <w:p w14:paraId="0C2B18D1" w14:textId="77777777" w:rsidR="00185509" w:rsidRPr="00185509" w:rsidRDefault="00185509" w:rsidP="00185509">
            <w:pPr>
              <w:rPr>
                <w:rFonts w:ascii="Arial" w:eastAsia="Cambria" w:hAnsi="Arial" w:cs="Arial"/>
                <w:sz w:val="24"/>
                <w:szCs w:val="24"/>
              </w:rPr>
            </w:pPr>
          </w:p>
          <w:p w14:paraId="6ECD00CD" w14:textId="6C63B8FA" w:rsidR="00185509" w:rsidRPr="00185509" w:rsidRDefault="00185509" w:rsidP="00185509">
            <w:pPr>
              <w:rPr>
                <w:rFonts w:ascii="Arial" w:eastAsia="Cambria" w:hAnsi="Arial" w:cs="Arial"/>
                <w:b/>
                <w:bCs/>
                <w:sz w:val="24"/>
                <w:szCs w:val="24"/>
              </w:rPr>
            </w:pPr>
            <w:r w:rsidRPr="00185509">
              <w:rPr>
                <w:rFonts w:ascii="Arial" w:eastAsia="Cambria" w:hAnsi="Arial" w:cs="Arial"/>
                <w:b/>
                <w:bCs/>
                <w:sz w:val="24"/>
                <w:szCs w:val="24"/>
              </w:rPr>
              <w:t>Cura Hospitality Differentiation</w:t>
            </w:r>
          </w:p>
          <w:p w14:paraId="49A49E26" w14:textId="48BC51B8" w:rsidR="00185509" w:rsidRDefault="00185509" w:rsidP="00185509">
            <w:pPr>
              <w:rPr>
                <w:rFonts w:ascii="Arial" w:eastAsia="Cambria" w:hAnsi="Arial" w:cs="Arial"/>
                <w:sz w:val="24"/>
                <w:szCs w:val="24"/>
              </w:rPr>
            </w:pPr>
            <w:r w:rsidRPr="00185509">
              <w:rPr>
                <w:rFonts w:ascii="Arial" w:eastAsia="Cambria" w:hAnsi="Arial" w:cs="Arial"/>
                <w:sz w:val="24"/>
                <w:szCs w:val="24"/>
              </w:rPr>
              <w:t xml:space="preserve">The following are highlights of the material differentiation in the Cura value proposition, and how Cura will manage the operation - namely its hospitality focus, leadership structure and resources, manager training and certification requirements, culinary standards, audit preparation, patient safety and satisfaction, diversity supplier strategy, and human resource support: </w:t>
            </w:r>
          </w:p>
          <w:p w14:paraId="0D69CA86" w14:textId="77777777" w:rsidR="00185509" w:rsidRPr="00185509" w:rsidRDefault="00185509" w:rsidP="00185509">
            <w:pPr>
              <w:rPr>
                <w:rFonts w:ascii="Arial" w:eastAsia="Cambria" w:hAnsi="Arial" w:cs="Arial"/>
                <w:sz w:val="24"/>
                <w:szCs w:val="24"/>
              </w:rPr>
            </w:pPr>
          </w:p>
          <w:p w14:paraId="4B540460" w14:textId="77777777" w:rsidR="00185509" w:rsidRPr="00DB01BE" w:rsidRDefault="00185509" w:rsidP="00185509">
            <w:pPr>
              <w:rPr>
                <w:rFonts w:ascii="Arial" w:eastAsia="Cambria" w:hAnsi="Arial" w:cs="Arial"/>
                <w:sz w:val="24"/>
                <w:szCs w:val="24"/>
                <w:u w:val="single"/>
              </w:rPr>
            </w:pPr>
            <w:r w:rsidRPr="00DB01BE">
              <w:rPr>
                <w:rFonts w:ascii="Arial" w:eastAsia="Cambria" w:hAnsi="Arial" w:cs="Arial"/>
                <w:sz w:val="24"/>
                <w:szCs w:val="24"/>
                <w:u w:val="single"/>
              </w:rPr>
              <w:t>Hospitality Pledge:</w:t>
            </w:r>
          </w:p>
          <w:p w14:paraId="7138B847" w14:textId="77777777" w:rsidR="00185509" w:rsidRDefault="00185509" w:rsidP="00185509">
            <w:pPr>
              <w:rPr>
                <w:rFonts w:ascii="Arial" w:eastAsia="Cambria" w:hAnsi="Arial" w:cs="Arial"/>
                <w:sz w:val="24"/>
                <w:szCs w:val="24"/>
              </w:rPr>
            </w:pPr>
            <w:r w:rsidRPr="00185509">
              <w:rPr>
                <w:rFonts w:ascii="Arial" w:eastAsia="Cambria" w:hAnsi="Arial" w:cs="Arial"/>
                <w:sz w:val="24"/>
                <w:szCs w:val="24"/>
              </w:rPr>
              <w:t>Cura is committed to ongoing operational improvements, placing patients and clients first in how it prioritizes both opportunities and challenges. We believe in being accountable and transparent at all levels of management and have specific operational plans to elevate program quality for the next contract term. When there are service recovery opportunities (which always exist in the service industry), Cura will listen, act, and be accountable - following up with its team members to provide training, corrective action, and customer follow-up.</w:t>
            </w:r>
          </w:p>
          <w:p w14:paraId="73B0F3BD" w14:textId="77777777" w:rsidR="002F0C9B" w:rsidRPr="00185509" w:rsidRDefault="002F0C9B" w:rsidP="00185509">
            <w:pPr>
              <w:rPr>
                <w:rFonts w:ascii="Arial" w:eastAsia="Cambria" w:hAnsi="Arial" w:cs="Arial"/>
                <w:sz w:val="24"/>
                <w:szCs w:val="24"/>
              </w:rPr>
            </w:pPr>
          </w:p>
          <w:p w14:paraId="28028118" w14:textId="668385C8" w:rsidR="00185509" w:rsidRPr="002F0C9B" w:rsidRDefault="00185509" w:rsidP="00185509">
            <w:pPr>
              <w:rPr>
                <w:rFonts w:ascii="Arial" w:eastAsia="Cambria" w:hAnsi="Arial" w:cs="Arial"/>
                <w:sz w:val="24"/>
                <w:szCs w:val="24"/>
                <w:u w:val="single"/>
              </w:rPr>
            </w:pPr>
            <w:r w:rsidRPr="002F0C9B">
              <w:rPr>
                <w:rFonts w:ascii="Arial" w:eastAsia="Cambria" w:hAnsi="Arial" w:cs="Arial"/>
                <w:sz w:val="24"/>
                <w:szCs w:val="24"/>
                <w:u w:val="single"/>
              </w:rPr>
              <w:t>Leadership Structure &amp; National/Regional Coverage:</w:t>
            </w:r>
          </w:p>
          <w:p w14:paraId="031F2E98" w14:textId="77777777" w:rsidR="00185509" w:rsidRDefault="00185509" w:rsidP="00185509">
            <w:pPr>
              <w:rPr>
                <w:rFonts w:ascii="Arial" w:eastAsia="Cambria" w:hAnsi="Arial" w:cs="Arial"/>
                <w:sz w:val="24"/>
                <w:szCs w:val="24"/>
              </w:rPr>
            </w:pPr>
            <w:r w:rsidRPr="00185509">
              <w:rPr>
                <w:rFonts w:ascii="Arial" w:eastAsia="Cambria" w:hAnsi="Arial" w:cs="Arial"/>
                <w:sz w:val="24"/>
                <w:szCs w:val="24"/>
              </w:rPr>
              <w:lastRenderedPageBreak/>
              <w:t xml:space="preserve">Onsite Directors of Dining Services (DDS’s) report to a District Manager (DM) who is responsible for Indiana operations. The District Manager has responsibility for weekly calls with the DDS’s, providing onboarding, training and support to each manager and their teams, overseeing the quality and efficiency of operations via onsite visits and audits, and collaborating with the Assistant Superintendents to create a best-in-class experience. The District Manager reports to a Vice President of Operations (VPO) who provides direction to the DM and the Directors of Dining Services (DDS), sources company resources to provide support/address specific needs and visits the hospital food service operations. The DM has daily/weekly calls with the VPO, and regular in-person meetings. The contract is also supported by a Client Partnership Director (CPD) who is responsible to bring best practices to the operations from other like-facilities and meets monthly and quarterly with the VPO and the FSSA Director of Operations to review operational performance, staffing changes, compliance updates and diversity spend. </w:t>
            </w:r>
          </w:p>
          <w:p w14:paraId="26EF8991" w14:textId="77777777" w:rsidR="002F0C9B" w:rsidRPr="00185509" w:rsidRDefault="002F0C9B" w:rsidP="00185509">
            <w:pPr>
              <w:rPr>
                <w:rFonts w:ascii="Arial" w:eastAsia="Cambria" w:hAnsi="Arial" w:cs="Arial"/>
                <w:sz w:val="24"/>
                <w:szCs w:val="24"/>
              </w:rPr>
            </w:pPr>
          </w:p>
          <w:p w14:paraId="5E4B2B86" w14:textId="77777777" w:rsidR="00185509" w:rsidRDefault="00185509" w:rsidP="00185509">
            <w:pPr>
              <w:rPr>
                <w:rFonts w:ascii="Arial" w:eastAsia="Cambria" w:hAnsi="Arial" w:cs="Arial"/>
                <w:sz w:val="24"/>
                <w:szCs w:val="24"/>
              </w:rPr>
            </w:pPr>
            <w:r w:rsidRPr="00185509">
              <w:rPr>
                <w:rFonts w:ascii="Arial" w:eastAsia="Cambria" w:hAnsi="Arial" w:cs="Arial"/>
                <w:sz w:val="24"/>
                <w:szCs w:val="24"/>
              </w:rPr>
              <w:t>Cura also has a floating Indiana Operations Support Manager (OSM) who is a Certified Dietary Manager (CDM), whose role it is to provide management vacation coverage, support special projects, etc. in Indiana operations.</w:t>
            </w:r>
          </w:p>
          <w:p w14:paraId="39B7B070" w14:textId="77777777" w:rsidR="002F0C9B" w:rsidRPr="00185509" w:rsidRDefault="002F0C9B" w:rsidP="00185509">
            <w:pPr>
              <w:rPr>
                <w:rFonts w:ascii="Arial" w:eastAsia="Cambria" w:hAnsi="Arial" w:cs="Arial"/>
                <w:sz w:val="24"/>
                <w:szCs w:val="24"/>
              </w:rPr>
            </w:pPr>
          </w:p>
          <w:p w14:paraId="04D19744" w14:textId="77777777" w:rsidR="00185509" w:rsidRPr="002F0C9B" w:rsidRDefault="00185509" w:rsidP="00185509">
            <w:pPr>
              <w:rPr>
                <w:rFonts w:ascii="Arial" w:eastAsia="Cambria" w:hAnsi="Arial" w:cs="Arial"/>
                <w:sz w:val="24"/>
                <w:szCs w:val="24"/>
                <w:u w:val="single"/>
              </w:rPr>
            </w:pPr>
            <w:r w:rsidRPr="002F0C9B">
              <w:rPr>
                <w:rFonts w:ascii="Arial" w:eastAsia="Cambria" w:hAnsi="Arial" w:cs="Arial"/>
                <w:sz w:val="24"/>
                <w:szCs w:val="24"/>
                <w:u w:val="single"/>
              </w:rPr>
              <w:t>Cura Hospitality Human Resources &amp; Talent Acquisition:</w:t>
            </w:r>
          </w:p>
          <w:p w14:paraId="77A4BF2D" w14:textId="3E82F1C3" w:rsidR="00185509" w:rsidRDefault="00185509" w:rsidP="00185509">
            <w:pPr>
              <w:rPr>
                <w:rFonts w:ascii="Arial" w:eastAsia="Cambria" w:hAnsi="Arial" w:cs="Arial"/>
                <w:sz w:val="24"/>
                <w:szCs w:val="24"/>
              </w:rPr>
            </w:pPr>
            <w:r w:rsidRPr="00185509">
              <w:rPr>
                <w:rFonts w:ascii="Arial" w:eastAsia="Cambria" w:hAnsi="Arial" w:cs="Arial"/>
                <w:sz w:val="24"/>
                <w:szCs w:val="24"/>
              </w:rPr>
              <w:t>Cura Hospitality is committed to attracting and retaining the best talent to service the dietary needs of patients at Richmond, Madison, Logansport, and Evansville State Hospitals. Cura has dedicated a Talent Acquisition Manager focused on salaried positions, and a Talent Acquisition Recruiter for hourly positions. This team provides all initial candidate screening and works with a sense of urgency with onsite DDS’s to fill positions. Cura also has a seasoned Human Resource Manager and a Human Resource Senior Director that focus on employee relations, performance management, learning and development, benefits and compensation, safety, and succession planning. Cura is proud of its local, certified food service professionals that lead the ISPHN operations. All managers (Directors and Assistant Directors of Dining Services, Executive Chefs, etc. serving the system have qualified for certification such as Certified Dietary Manager (CDM) or Certified Food Protection Manager (CFPM) and hold ServSafe and Allergen designations to put patient safety first.</w:t>
            </w:r>
          </w:p>
          <w:p w14:paraId="1962B84D" w14:textId="77777777" w:rsidR="002F0C9B" w:rsidRPr="00185509" w:rsidRDefault="002F0C9B" w:rsidP="00185509">
            <w:pPr>
              <w:rPr>
                <w:rFonts w:ascii="Arial" w:eastAsia="Cambria" w:hAnsi="Arial" w:cs="Arial"/>
                <w:sz w:val="24"/>
                <w:szCs w:val="24"/>
              </w:rPr>
            </w:pPr>
          </w:p>
          <w:p w14:paraId="06471963" w14:textId="7B451B84" w:rsidR="00185509" w:rsidRPr="002F0C9B" w:rsidRDefault="00185509" w:rsidP="00185509">
            <w:pPr>
              <w:rPr>
                <w:rFonts w:ascii="Arial" w:eastAsia="Cambria" w:hAnsi="Arial" w:cs="Arial"/>
                <w:sz w:val="24"/>
                <w:szCs w:val="24"/>
                <w:u w:val="single"/>
              </w:rPr>
            </w:pPr>
            <w:r w:rsidRPr="002F0C9B">
              <w:rPr>
                <w:rFonts w:ascii="Arial" w:eastAsia="Cambria" w:hAnsi="Arial" w:cs="Arial"/>
                <w:sz w:val="24"/>
                <w:szCs w:val="24"/>
                <w:u w:val="single"/>
              </w:rPr>
              <w:t>Monthly Training Curriculum:</w:t>
            </w:r>
          </w:p>
          <w:p w14:paraId="16EC1A70" w14:textId="253D83FA" w:rsidR="00185509" w:rsidRPr="00185509" w:rsidRDefault="00185509" w:rsidP="00185509">
            <w:pPr>
              <w:rPr>
                <w:rFonts w:ascii="Arial" w:eastAsia="Cambria" w:hAnsi="Arial" w:cs="Arial"/>
                <w:sz w:val="24"/>
                <w:szCs w:val="24"/>
              </w:rPr>
            </w:pPr>
            <w:r w:rsidRPr="00185509">
              <w:rPr>
                <w:rFonts w:ascii="Arial" w:eastAsia="Cambria" w:hAnsi="Arial" w:cs="Arial"/>
                <w:sz w:val="24"/>
                <w:szCs w:val="24"/>
              </w:rPr>
              <w:t xml:space="preserve">The Elior Learning and Development organization has established a comprehensive training curriculum which the Cura leadership has deployed for all salaried and hourly associates. The 2025 training program is outlined in the company’s Sharepoint:  </w:t>
            </w:r>
          </w:p>
          <w:p w14:paraId="7DF042C4" w14:textId="19363973" w:rsidR="00637041" w:rsidRDefault="00F05F95" w:rsidP="00637041">
            <w:pPr>
              <w:rPr>
                <w:rFonts w:ascii="Arial" w:eastAsia="Cambria" w:hAnsi="Arial" w:cs="Arial"/>
                <w:color w:val="000000"/>
                <w:sz w:val="24"/>
                <w:szCs w:val="24"/>
              </w:rPr>
            </w:pPr>
            <w:hyperlink r:id="rId11" w:history="1">
              <w:r w:rsidR="00B31B77" w:rsidRPr="0090688A">
                <w:rPr>
                  <w:rStyle w:val="Hyperlink"/>
                  <w:rFonts w:ascii="Arial" w:eastAsia="Cambria" w:hAnsi="Arial" w:cs="Arial"/>
                  <w:sz w:val="24"/>
                  <w:szCs w:val="24"/>
                </w:rPr>
                <w:t>https://elior.sharepoint.com/sites/ena/talentdev/Cura%20Segment%20Training/Forms/AllItems.aspx?id=%2Fsites%2Fena%2Ftalentdev%2FCura%20Segment%20Training%2FHealthcare%20Segmen</w:t>
              </w:r>
              <w:r w:rsidR="00B31B77" w:rsidRPr="0090688A">
                <w:rPr>
                  <w:rStyle w:val="Hyperlink"/>
                  <w:rFonts w:ascii="Arial" w:eastAsia="Cambria" w:hAnsi="Arial" w:cs="Arial"/>
                  <w:sz w:val="24"/>
                  <w:szCs w:val="24"/>
                </w:rPr>
                <w:lastRenderedPageBreak/>
                <w:t>t%20Training%20FY25%20Calendar%20Reference%2Easd%2Epdf&amp;parent=%2Fsites%2Fena%2Ftalentdev%2FCura%20Segment%20</w:t>
              </w:r>
            </w:hyperlink>
          </w:p>
          <w:p w14:paraId="4A8399A5" w14:textId="77777777" w:rsidR="007649AB" w:rsidRDefault="007649AB" w:rsidP="00637041">
            <w:pPr>
              <w:rPr>
                <w:rFonts w:ascii="Arial" w:eastAsia="Cambria" w:hAnsi="Arial" w:cs="Arial"/>
                <w:color w:val="000000"/>
                <w:sz w:val="24"/>
                <w:szCs w:val="24"/>
              </w:rPr>
            </w:pPr>
          </w:p>
          <w:p w14:paraId="053E5045" w14:textId="68C4371F" w:rsidR="00637041" w:rsidRDefault="00637041" w:rsidP="00637041">
            <w:pPr>
              <w:rPr>
                <w:rFonts w:ascii="Arial" w:eastAsia="Cambria" w:hAnsi="Arial" w:cs="Arial"/>
                <w:color w:val="000000"/>
                <w:sz w:val="24"/>
                <w:szCs w:val="24"/>
              </w:rPr>
            </w:pPr>
            <w:r w:rsidRPr="00637041">
              <w:rPr>
                <w:rFonts w:ascii="Arial" w:eastAsia="Cambria" w:hAnsi="Arial" w:cs="Arial"/>
                <w:color w:val="000000"/>
                <w:sz w:val="24"/>
                <w:szCs w:val="24"/>
              </w:rPr>
              <w:t>Each year, safety topics are updated to reflect the most relevant topics based on healthcare dietary safety needs.</w:t>
            </w:r>
          </w:p>
          <w:p w14:paraId="05A89458" w14:textId="77777777" w:rsidR="00B31B77" w:rsidRPr="00637041" w:rsidRDefault="00B31B77" w:rsidP="00637041">
            <w:pPr>
              <w:rPr>
                <w:rFonts w:ascii="Arial" w:eastAsia="Cambria" w:hAnsi="Arial" w:cs="Arial"/>
                <w:color w:val="000000"/>
                <w:sz w:val="24"/>
                <w:szCs w:val="24"/>
              </w:rPr>
            </w:pPr>
          </w:p>
          <w:p w14:paraId="429A0C4E" w14:textId="77777777" w:rsidR="00637041" w:rsidRDefault="00637041" w:rsidP="00637041">
            <w:pPr>
              <w:rPr>
                <w:rFonts w:ascii="Arial" w:eastAsia="Cambria" w:hAnsi="Arial" w:cs="Arial"/>
                <w:b/>
                <w:bCs/>
                <w:color w:val="000000"/>
                <w:sz w:val="24"/>
                <w:szCs w:val="24"/>
              </w:rPr>
            </w:pPr>
            <w:r w:rsidRPr="00B31B77">
              <w:rPr>
                <w:rFonts w:ascii="Arial" w:eastAsia="Cambria" w:hAnsi="Arial" w:cs="Arial"/>
                <w:b/>
                <w:bCs/>
                <w:color w:val="000000"/>
                <w:sz w:val="24"/>
                <w:szCs w:val="24"/>
              </w:rPr>
              <w:t>Culinary Standards</w:t>
            </w:r>
          </w:p>
          <w:p w14:paraId="43262B9E" w14:textId="77777777" w:rsidR="00FF334C" w:rsidRPr="00B31B77" w:rsidRDefault="00FF334C" w:rsidP="00637041">
            <w:pPr>
              <w:rPr>
                <w:rFonts w:ascii="Arial" w:eastAsia="Cambria" w:hAnsi="Arial" w:cs="Arial"/>
                <w:b/>
                <w:bCs/>
                <w:color w:val="000000"/>
                <w:sz w:val="24"/>
                <w:szCs w:val="24"/>
              </w:rPr>
            </w:pPr>
          </w:p>
          <w:p w14:paraId="2AD6F0BE" w14:textId="77777777" w:rsidR="00637041" w:rsidRPr="00FF334C" w:rsidRDefault="00637041" w:rsidP="00637041">
            <w:pPr>
              <w:rPr>
                <w:rFonts w:ascii="Arial" w:eastAsia="Cambria" w:hAnsi="Arial" w:cs="Arial"/>
                <w:color w:val="000000"/>
                <w:sz w:val="24"/>
                <w:szCs w:val="24"/>
                <w:u w:val="single"/>
              </w:rPr>
            </w:pPr>
            <w:r w:rsidRPr="00FF334C">
              <w:rPr>
                <w:rFonts w:ascii="Arial" w:eastAsia="Cambria" w:hAnsi="Arial" w:cs="Arial"/>
                <w:color w:val="000000"/>
                <w:sz w:val="24"/>
                <w:szCs w:val="24"/>
                <w:u w:val="single"/>
              </w:rPr>
              <w:t>Joint Commission Training:</w:t>
            </w:r>
          </w:p>
          <w:p w14:paraId="12DE6BCA" w14:textId="77777777" w:rsidR="00637041" w:rsidRPr="00637041" w:rsidRDefault="00637041" w:rsidP="00637041">
            <w:pPr>
              <w:rPr>
                <w:rFonts w:ascii="Arial" w:eastAsia="Cambria" w:hAnsi="Arial" w:cs="Arial"/>
                <w:color w:val="000000"/>
                <w:sz w:val="24"/>
                <w:szCs w:val="24"/>
              </w:rPr>
            </w:pPr>
            <w:r w:rsidRPr="00637041">
              <w:rPr>
                <w:rFonts w:ascii="Arial" w:eastAsia="Cambria" w:hAnsi="Arial" w:cs="Arial"/>
                <w:color w:val="000000"/>
                <w:sz w:val="24"/>
                <w:szCs w:val="24"/>
              </w:rPr>
              <w:t xml:space="preserve">Client-specific training is also a priority – Cura understands the critical need to partner with FSSA administration in fiscal 2025 relative to its anticipated triennial Joint Commission Audit. Cura’s Vice President of Safety will be providing a 2-session Joint Commission preparation training program to all Cura managers within the ISPHN in October 2024. Kristen has more than 30 hospital Joint Commission audits under her belt and her Joint Commission training will include: </w:t>
            </w:r>
          </w:p>
          <w:p w14:paraId="79D9D1C9" w14:textId="61018DF9" w:rsidR="00637041" w:rsidRPr="00FF334C" w:rsidRDefault="00637041" w:rsidP="00FF334C">
            <w:pPr>
              <w:pStyle w:val="ListParagraph"/>
              <w:numPr>
                <w:ilvl w:val="0"/>
                <w:numId w:val="3"/>
              </w:numPr>
              <w:rPr>
                <w:rFonts w:ascii="Arial" w:eastAsia="Cambria" w:hAnsi="Arial" w:cs="Arial"/>
                <w:color w:val="000000"/>
                <w:sz w:val="24"/>
                <w:szCs w:val="24"/>
              </w:rPr>
            </w:pPr>
            <w:r w:rsidRPr="00FF334C">
              <w:rPr>
                <w:rFonts w:ascii="Arial" w:eastAsia="Cambria" w:hAnsi="Arial" w:cs="Arial"/>
                <w:color w:val="000000"/>
                <w:sz w:val="24"/>
                <w:szCs w:val="24"/>
              </w:rPr>
              <w:t>Dietary Provisions of Care</w:t>
            </w:r>
          </w:p>
          <w:p w14:paraId="34520F12" w14:textId="75A9950E" w:rsidR="00637041" w:rsidRPr="00FF334C" w:rsidRDefault="00637041" w:rsidP="00FF334C">
            <w:pPr>
              <w:pStyle w:val="ListParagraph"/>
              <w:numPr>
                <w:ilvl w:val="0"/>
                <w:numId w:val="3"/>
              </w:numPr>
              <w:rPr>
                <w:rFonts w:ascii="Arial" w:eastAsia="Cambria" w:hAnsi="Arial" w:cs="Arial"/>
                <w:color w:val="000000"/>
                <w:sz w:val="24"/>
                <w:szCs w:val="24"/>
              </w:rPr>
            </w:pPr>
            <w:r w:rsidRPr="00FF334C">
              <w:rPr>
                <w:rFonts w:ascii="Arial" w:eastAsia="Cambria" w:hAnsi="Arial" w:cs="Arial"/>
                <w:color w:val="000000"/>
                <w:sz w:val="24"/>
                <w:szCs w:val="24"/>
              </w:rPr>
              <w:t>Patient Tracer Activity</w:t>
            </w:r>
          </w:p>
          <w:p w14:paraId="4B18F38A" w14:textId="6E2052AA" w:rsidR="00637041" w:rsidRPr="00FF334C" w:rsidRDefault="00637041" w:rsidP="00FF334C">
            <w:pPr>
              <w:pStyle w:val="ListParagraph"/>
              <w:numPr>
                <w:ilvl w:val="0"/>
                <w:numId w:val="3"/>
              </w:numPr>
              <w:rPr>
                <w:rFonts w:ascii="Arial" w:eastAsia="Cambria" w:hAnsi="Arial" w:cs="Arial"/>
                <w:color w:val="000000"/>
                <w:sz w:val="24"/>
                <w:szCs w:val="24"/>
              </w:rPr>
            </w:pPr>
            <w:r w:rsidRPr="00FF334C">
              <w:rPr>
                <w:rFonts w:ascii="Arial" w:eastAsia="Cambria" w:hAnsi="Arial" w:cs="Arial"/>
                <w:color w:val="000000"/>
                <w:sz w:val="24"/>
                <w:szCs w:val="24"/>
              </w:rPr>
              <w:t>Fire Life Safety, Infection Control</w:t>
            </w:r>
          </w:p>
          <w:p w14:paraId="1743D259" w14:textId="2CCD4B91" w:rsidR="00637041" w:rsidRPr="00FF334C" w:rsidRDefault="00637041" w:rsidP="00FF334C">
            <w:pPr>
              <w:pStyle w:val="ListParagraph"/>
              <w:numPr>
                <w:ilvl w:val="0"/>
                <w:numId w:val="3"/>
              </w:numPr>
              <w:rPr>
                <w:rFonts w:ascii="Arial" w:eastAsia="Cambria" w:hAnsi="Arial" w:cs="Arial"/>
                <w:color w:val="000000"/>
                <w:sz w:val="24"/>
                <w:szCs w:val="24"/>
              </w:rPr>
            </w:pPr>
            <w:r w:rsidRPr="00FF334C">
              <w:rPr>
                <w:rFonts w:ascii="Arial" w:eastAsia="Cambria" w:hAnsi="Arial" w:cs="Arial"/>
                <w:color w:val="000000"/>
                <w:sz w:val="24"/>
                <w:szCs w:val="24"/>
              </w:rPr>
              <w:t>Safety and Environmental Management</w:t>
            </w:r>
          </w:p>
          <w:p w14:paraId="1FE95250" w14:textId="77777777" w:rsidR="00637041" w:rsidRPr="00637041" w:rsidRDefault="00637041" w:rsidP="00637041">
            <w:pPr>
              <w:rPr>
                <w:rFonts w:ascii="Arial" w:eastAsia="Cambria" w:hAnsi="Arial" w:cs="Arial"/>
                <w:color w:val="000000"/>
                <w:sz w:val="24"/>
                <w:szCs w:val="24"/>
              </w:rPr>
            </w:pPr>
          </w:p>
          <w:p w14:paraId="55078075" w14:textId="77777777" w:rsidR="00637041" w:rsidRPr="00F516C0" w:rsidRDefault="00637041" w:rsidP="00637041">
            <w:pPr>
              <w:rPr>
                <w:rFonts w:ascii="Arial" w:eastAsia="Cambria" w:hAnsi="Arial" w:cs="Arial"/>
                <w:color w:val="000000"/>
                <w:sz w:val="24"/>
                <w:szCs w:val="24"/>
                <w:u w:val="single"/>
              </w:rPr>
            </w:pPr>
            <w:r w:rsidRPr="00F516C0">
              <w:rPr>
                <w:rFonts w:ascii="Arial" w:eastAsia="Cambria" w:hAnsi="Arial" w:cs="Arial"/>
                <w:color w:val="000000"/>
                <w:sz w:val="24"/>
                <w:szCs w:val="24"/>
                <w:u w:val="single"/>
              </w:rPr>
              <w:t>Behavioral Health Patient Services Training:</w:t>
            </w:r>
          </w:p>
          <w:p w14:paraId="64E7BC19" w14:textId="4E1DDC28" w:rsidR="00720562" w:rsidRDefault="00637041" w:rsidP="00637041">
            <w:pPr>
              <w:rPr>
                <w:rFonts w:ascii="Arial" w:eastAsia="Cambria" w:hAnsi="Arial" w:cs="Arial"/>
                <w:color w:val="000000"/>
                <w:sz w:val="24"/>
                <w:szCs w:val="24"/>
              </w:rPr>
            </w:pPr>
            <w:r w:rsidRPr="00637041">
              <w:rPr>
                <w:rFonts w:ascii="Arial" w:eastAsia="Cambria" w:hAnsi="Arial" w:cs="Arial"/>
                <w:color w:val="000000"/>
                <w:sz w:val="24"/>
                <w:szCs w:val="24"/>
              </w:rPr>
              <w:t xml:space="preserve">Cura has launched its proprietary Completely Satisfied Behavioral Health training program and all Cura employees will participate in the 4 milestone training sessions between Fall 2024 and Spring 2025.  </w:t>
            </w:r>
          </w:p>
          <w:p w14:paraId="171A03FD" w14:textId="77777777" w:rsidR="00152A16" w:rsidRDefault="00152A16" w:rsidP="00637041">
            <w:pPr>
              <w:rPr>
                <w:rFonts w:ascii="Arial" w:eastAsia="Cambria" w:hAnsi="Arial" w:cs="Arial"/>
                <w:color w:val="000000"/>
                <w:sz w:val="24"/>
                <w:szCs w:val="24"/>
              </w:rPr>
            </w:pPr>
          </w:p>
          <w:p w14:paraId="1BD7E797" w14:textId="39F4CBD5" w:rsidR="00637041" w:rsidRPr="00200679" w:rsidRDefault="00720562" w:rsidP="00637041">
            <w:pPr>
              <w:rPr>
                <w:rFonts w:ascii="Arial" w:eastAsia="Cambria" w:hAnsi="Arial" w:cs="Arial"/>
                <w:sz w:val="24"/>
                <w:szCs w:val="24"/>
              </w:rPr>
            </w:pPr>
            <w:r w:rsidRPr="00200679">
              <w:rPr>
                <w:rFonts w:ascii="Arial" w:eastAsia="Cambria" w:hAnsi="Arial" w:cs="Arial"/>
                <w:sz w:val="24"/>
                <w:szCs w:val="24"/>
              </w:rPr>
              <w:t xml:space="preserve">Please refer to pages </w:t>
            </w:r>
            <w:r w:rsidR="00200679" w:rsidRPr="00200679">
              <w:rPr>
                <w:rFonts w:ascii="Arial" w:eastAsia="Cambria" w:hAnsi="Arial" w:cs="Arial"/>
                <w:sz w:val="24"/>
                <w:szCs w:val="24"/>
              </w:rPr>
              <w:t>77-81</w:t>
            </w:r>
            <w:r w:rsidR="00564B2F" w:rsidRPr="00200679">
              <w:rPr>
                <w:rFonts w:ascii="Arial" w:eastAsia="Cambria" w:hAnsi="Arial" w:cs="Arial"/>
                <w:sz w:val="24"/>
                <w:szCs w:val="24"/>
              </w:rPr>
              <w:t xml:space="preserve"> of the Appendix for additional information about this program.</w:t>
            </w:r>
          </w:p>
          <w:p w14:paraId="6A96AEE9" w14:textId="77777777" w:rsidR="00F516C0" w:rsidRPr="00637041" w:rsidRDefault="00F516C0" w:rsidP="00637041">
            <w:pPr>
              <w:rPr>
                <w:rFonts w:ascii="Arial" w:eastAsia="Cambria" w:hAnsi="Arial" w:cs="Arial"/>
                <w:color w:val="000000"/>
                <w:sz w:val="24"/>
                <w:szCs w:val="24"/>
              </w:rPr>
            </w:pPr>
          </w:p>
          <w:p w14:paraId="44DC5296" w14:textId="77777777" w:rsidR="00637041" w:rsidRPr="00F516C0" w:rsidRDefault="00637041" w:rsidP="00637041">
            <w:pPr>
              <w:rPr>
                <w:rFonts w:ascii="Arial" w:eastAsia="Cambria" w:hAnsi="Arial" w:cs="Arial"/>
                <w:color w:val="000000"/>
                <w:sz w:val="24"/>
                <w:szCs w:val="24"/>
                <w:u w:val="single"/>
              </w:rPr>
            </w:pPr>
            <w:r w:rsidRPr="00F516C0">
              <w:rPr>
                <w:rFonts w:ascii="Arial" w:eastAsia="Cambria" w:hAnsi="Arial" w:cs="Arial"/>
                <w:color w:val="000000"/>
                <w:sz w:val="24"/>
                <w:szCs w:val="24"/>
                <w:u w:val="single"/>
              </w:rPr>
              <w:t>Completely Satisfied Behavioral Health Components</w:t>
            </w:r>
          </w:p>
          <w:p w14:paraId="53593050" w14:textId="29A47825" w:rsidR="00637041" w:rsidRPr="00F516C0" w:rsidRDefault="00637041" w:rsidP="00F516C0">
            <w:pPr>
              <w:pStyle w:val="ListParagraph"/>
              <w:numPr>
                <w:ilvl w:val="0"/>
                <w:numId w:val="5"/>
              </w:numPr>
              <w:rPr>
                <w:rFonts w:ascii="Arial" w:eastAsia="Cambria" w:hAnsi="Arial" w:cs="Arial"/>
                <w:color w:val="000000"/>
                <w:sz w:val="24"/>
                <w:szCs w:val="24"/>
              </w:rPr>
            </w:pPr>
            <w:r w:rsidRPr="00F516C0">
              <w:rPr>
                <w:rFonts w:ascii="Arial" w:eastAsia="Cambria" w:hAnsi="Arial" w:cs="Arial"/>
                <w:color w:val="000000"/>
                <w:sz w:val="24"/>
                <w:szCs w:val="24"/>
              </w:rPr>
              <w:t>Personalized service recognizing individual needs and preferences</w:t>
            </w:r>
          </w:p>
          <w:p w14:paraId="1F9F5584" w14:textId="4EBE7006" w:rsidR="00637041" w:rsidRPr="00F516C0" w:rsidRDefault="00637041" w:rsidP="00F516C0">
            <w:pPr>
              <w:pStyle w:val="ListParagraph"/>
              <w:numPr>
                <w:ilvl w:val="0"/>
                <w:numId w:val="5"/>
              </w:numPr>
              <w:rPr>
                <w:rFonts w:ascii="Arial" w:eastAsia="Cambria" w:hAnsi="Arial" w:cs="Arial"/>
                <w:color w:val="000000"/>
                <w:sz w:val="24"/>
                <w:szCs w:val="24"/>
              </w:rPr>
            </w:pPr>
            <w:r w:rsidRPr="00F516C0">
              <w:rPr>
                <w:rFonts w:ascii="Arial" w:eastAsia="Cambria" w:hAnsi="Arial" w:cs="Arial"/>
                <w:color w:val="000000"/>
                <w:sz w:val="24"/>
                <w:szCs w:val="24"/>
              </w:rPr>
              <w:t>Food service hospitality training</w:t>
            </w:r>
          </w:p>
          <w:p w14:paraId="3EA0645F" w14:textId="74FECA48" w:rsidR="00637041" w:rsidRPr="00F516C0" w:rsidRDefault="00637041" w:rsidP="00F516C0">
            <w:pPr>
              <w:pStyle w:val="ListParagraph"/>
              <w:numPr>
                <w:ilvl w:val="0"/>
                <w:numId w:val="5"/>
              </w:numPr>
              <w:rPr>
                <w:rFonts w:ascii="Arial" w:eastAsia="Cambria" w:hAnsi="Arial" w:cs="Arial"/>
                <w:color w:val="000000"/>
                <w:sz w:val="24"/>
                <w:szCs w:val="24"/>
              </w:rPr>
            </w:pPr>
            <w:r w:rsidRPr="00F516C0">
              <w:rPr>
                <w:rFonts w:ascii="Arial" w:eastAsia="Cambria" w:hAnsi="Arial" w:cs="Arial"/>
                <w:color w:val="000000"/>
                <w:sz w:val="24"/>
                <w:szCs w:val="24"/>
              </w:rPr>
              <w:t>Service recovery techniques</w:t>
            </w:r>
          </w:p>
          <w:p w14:paraId="2A376BED" w14:textId="19445C1B" w:rsidR="00637041" w:rsidRPr="00F516C0" w:rsidRDefault="00637041" w:rsidP="00F516C0">
            <w:pPr>
              <w:pStyle w:val="ListParagraph"/>
              <w:numPr>
                <w:ilvl w:val="0"/>
                <w:numId w:val="5"/>
              </w:numPr>
              <w:rPr>
                <w:rFonts w:ascii="Arial" w:eastAsia="Cambria" w:hAnsi="Arial" w:cs="Arial"/>
                <w:color w:val="000000"/>
                <w:sz w:val="24"/>
                <w:szCs w:val="24"/>
              </w:rPr>
            </w:pPr>
            <w:r w:rsidRPr="00F516C0">
              <w:rPr>
                <w:rFonts w:ascii="Arial" w:eastAsia="Cambria" w:hAnsi="Arial" w:cs="Arial"/>
                <w:color w:val="000000"/>
                <w:sz w:val="24"/>
                <w:szCs w:val="24"/>
              </w:rPr>
              <w:t>Compassion and empathy, with service honoring dignity and no judgment</w:t>
            </w:r>
          </w:p>
          <w:p w14:paraId="2B342DA7" w14:textId="77777777" w:rsidR="00637041" w:rsidRPr="00637041" w:rsidRDefault="00637041" w:rsidP="00637041">
            <w:pPr>
              <w:rPr>
                <w:rFonts w:ascii="Arial" w:eastAsia="Cambria" w:hAnsi="Arial" w:cs="Arial"/>
                <w:color w:val="000000"/>
                <w:sz w:val="24"/>
                <w:szCs w:val="24"/>
              </w:rPr>
            </w:pPr>
          </w:p>
          <w:p w14:paraId="0BC82F3F" w14:textId="77777777" w:rsidR="00637041" w:rsidRPr="00F516C0" w:rsidRDefault="00637041" w:rsidP="00637041">
            <w:pPr>
              <w:rPr>
                <w:rFonts w:ascii="Arial" w:eastAsia="Cambria" w:hAnsi="Arial" w:cs="Arial"/>
                <w:color w:val="000000"/>
                <w:sz w:val="24"/>
                <w:szCs w:val="24"/>
                <w:u w:val="single"/>
              </w:rPr>
            </w:pPr>
            <w:r w:rsidRPr="00F516C0">
              <w:rPr>
                <w:rFonts w:ascii="Arial" w:eastAsia="Cambria" w:hAnsi="Arial" w:cs="Arial"/>
                <w:color w:val="000000"/>
                <w:sz w:val="24"/>
                <w:szCs w:val="24"/>
                <w:u w:val="single"/>
              </w:rPr>
              <w:t>Cura’s partner commitment includes:</w:t>
            </w:r>
          </w:p>
          <w:p w14:paraId="19C9339E" w14:textId="1FD17A2A" w:rsidR="00637041" w:rsidRPr="00F516C0" w:rsidRDefault="00637041" w:rsidP="00F516C0">
            <w:pPr>
              <w:pStyle w:val="ListParagraph"/>
              <w:numPr>
                <w:ilvl w:val="0"/>
                <w:numId w:val="4"/>
              </w:numPr>
              <w:rPr>
                <w:rFonts w:ascii="Arial" w:eastAsia="Cambria" w:hAnsi="Arial" w:cs="Arial"/>
                <w:color w:val="000000"/>
                <w:sz w:val="24"/>
                <w:szCs w:val="24"/>
              </w:rPr>
            </w:pPr>
            <w:r w:rsidRPr="00F516C0">
              <w:rPr>
                <w:rFonts w:ascii="Arial" w:eastAsia="Cambria" w:hAnsi="Arial" w:cs="Arial"/>
                <w:color w:val="000000"/>
                <w:sz w:val="24"/>
                <w:szCs w:val="24"/>
              </w:rPr>
              <w:t>Reducing turnover costs through safeguards and satisfaction measures</w:t>
            </w:r>
          </w:p>
          <w:p w14:paraId="56CE02EC" w14:textId="6EA6A76D" w:rsidR="00637041" w:rsidRPr="00F516C0" w:rsidRDefault="00637041" w:rsidP="00F516C0">
            <w:pPr>
              <w:pStyle w:val="ListParagraph"/>
              <w:numPr>
                <w:ilvl w:val="0"/>
                <w:numId w:val="4"/>
              </w:numPr>
              <w:rPr>
                <w:rFonts w:ascii="Arial" w:eastAsia="Cambria" w:hAnsi="Arial" w:cs="Arial"/>
                <w:color w:val="000000"/>
                <w:sz w:val="24"/>
                <w:szCs w:val="24"/>
              </w:rPr>
            </w:pPr>
            <w:r w:rsidRPr="00F516C0">
              <w:rPr>
                <w:rFonts w:ascii="Arial" w:eastAsia="Cambria" w:hAnsi="Arial" w:cs="Arial"/>
                <w:color w:val="000000"/>
                <w:sz w:val="24"/>
                <w:szCs w:val="24"/>
              </w:rPr>
              <w:lastRenderedPageBreak/>
              <w:t>Compliance readiness including behavioral health-specific training</w:t>
            </w:r>
          </w:p>
          <w:p w14:paraId="3852FF5C" w14:textId="52730BC5" w:rsidR="00637041" w:rsidRPr="00F516C0" w:rsidRDefault="00637041" w:rsidP="00F516C0">
            <w:pPr>
              <w:pStyle w:val="ListParagraph"/>
              <w:numPr>
                <w:ilvl w:val="0"/>
                <w:numId w:val="4"/>
              </w:numPr>
              <w:rPr>
                <w:rFonts w:ascii="Arial" w:eastAsia="Cambria" w:hAnsi="Arial" w:cs="Arial"/>
                <w:color w:val="000000"/>
                <w:sz w:val="24"/>
                <w:szCs w:val="24"/>
              </w:rPr>
            </w:pPr>
            <w:r w:rsidRPr="00F516C0">
              <w:rPr>
                <w:rFonts w:ascii="Arial" w:eastAsia="Cambria" w:hAnsi="Arial" w:cs="Arial"/>
                <w:color w:val="000000"/>
                <w:sz w:val="24"/>
                <w:szCs w:val="24"/>
              </w:rPr>
              <w:t>Enhancing service culture through mandatory trainings</w:t>
            </w:r>
          </w:p>
          <w:p w14:paraId="631B4E47" w14:textId="26B10F10" w:rsidR="00637041" w:rsidRPr="00F516C0" w:rsidRDefault="00637041" w:rsidP="00F516C0">
            <w:pPr>
              <w:pStyle w:val="ListParagraph"/>
              <w:numPr>
                <w:ilvl w:val="0"/>
                <w:numId w:val="4"/>
              </w:numPr>
              <w:rPr>
                <w:rFonts w:ascii="Arial" w:eastAsia="Cambria" w:hAnsi="Arial" w:cs="Arial"/>
                <w:color w:val="000000"/>
                <w:sz w:val="24"/>
                <w:szCs w:val="24"/>
              </w:rPr>
            </w:pPr>
            <w:r w:rsidRPr="00F516C0">
              <w:rPr>
                <w:rFonts w:ascii="Arial" w:eastAsia="Cambria" w:hAnsi="Arial" w:cs="Arial"/>
                <w:color w:val="000000"/>
                <w:sz w:val="24"/>
                <w:szCs w:val="24"/>
              </w:rPr>
              <w:t xml:space="preserve">Accentuating and supporting local hospital goals as a vested partner </w:t>
            </w:r>
          </w:p>
          <w:p w14:paraId="2996DC2D" w14:textId="77777777" w:rsidR="00637041" w:rsidRPr="00637041" w:rsidRDefault="00637041" w:rsidP="00637041">
            <w:pPr>
              <w:rPr>
                <w:rFonts w:ascii="Arial" w:eastAsia="Cambria" w:hAnsi="Arial" w:cs="Arial"/>
                <w:color w:val="000000"/>
                <w:sz w:val="24"/>
                <w:szCs w:val="24"/>
              </w:rPr>
            </w:pPr>
          </w:p>
          <w:p w14:paraId="1B8970C8" w14:textId="77777777" w:rsidR="00637041" w:rsidRPr="00F516C0" w:rsidRDefault="00637041" w:rsidP="00637041">
            <w:pPr>
              <w:rPr>
                <w:rFonts w:ascii="Arial" w:eastAsia="Cambria" w:hAnsi="Arial" w:cs="Arial"/>
                <w:color w:val="000000"/>
                <w:sz w:val="24"/>
                <w:szCs w:val="24"/>
                <w:u w:val="single"/>
              </w:rPr>
            </w:pPr>
            <w:r w:rsidRPr="00F516C0">
              <w:rPr>
                <w:rFonts w:ascii="Arial" w:eastAsia="Cambria" w:hAnsi="Arial" w:cs="Arial"/>
                <w:color w:val="000000"/>
                <w:sz w:val="24"/>
                <w:szCs w:val="24"/>
                <w:u w:val="single"/>
              </w:rPr>
              <w:t>Team Communication:</w:t>
            </w:r>
          </w:p>
          <w:p w14:paraId="61F0E0BB" w14:textId="77777777" w:rsidR="00463424" w:rsidRDefault="00637041" w:rsidP="00637041">
            <w:pPr>
              <w:rPr>
                <w:rFonts w:ascii="Arial" w:eastAsia="Cambria" w:hAnsi="Arial" w:cs="Arial"/>
                <w:color w:val="000000"/>
                <w:sz w:val="24"/>
                <w:szCs w:val="24"/>
              </w:rPr>
            </w:pPr>
            <w:r w:rsidRPr="00637041">
              <w:rPr>
                <w:rFonts w:ascii="Arial" w:eastAsia="Cambria" w:hAnsi="Arial" w:cs="Arial"/>
                <w:color w:val="000000"/>
                <w:sz w:val="24"/>
                <w:szCs w:val="24"/>
              </w:rPr>
              <w:t xml:space="preserve">Salaried managers all connect via Teams bi-weekly to share operations updates, discuss challenges, and share best practices/solutions. All employees and managers participate in monthly safety training to maintain and enhance their knowledge in handling food, creating a safe workspace and adhering to safe work practice, and serving patients safely. </w:t>
            </w:r>
          </w:p>
          <w:p w14:paraId="02B8789C" w14:textId="6E8E3E17" w:rsidR="00637041" w:rsidRPr="00637041" w:rsidRDefault="00637041" w:rsidP="00637041">
            <w:pPr>
              <w:rPr>
                <w:rFonts w:ascii="Arial" w:eastAsia="Cambria" w:hAnsi="Arial" w:cs="Arial"/>
                <w:color w:val="000000"/>
                <w:sz w:val="24"/>
                <w:szCs w:val="24"/>
              </w:rPr>
            </w:pPr>
            <w:r w:rsidRPr="00637041">
              <w:rPr>
                <w:rFonts w:ascii="Arial" w:eastAsia="Cambria" w:hAnsi="Arial" w:cs="Arial"/>
                <w:color w:val="000000"/>
                <w:sz w:val="24"/>
                <w:szCs w:val="24"/>
              </w:rPr>
              <w:t xml:space="preserve"> </w:t>
            </w:r>
          </w:p>
          <w:p w14:paraId="79F7A4E0" w14:textId="77777777" w:rsidR="00637041" w:rsidRPr="00463424" w:rsidRDefault="00637041" w:rsidP="00637041">
            <w:pPr>
              <w:rPr>
                <w:rFonts w:ascii="Arial" w:eastAsia="Cambria" w:hAnsi="Arial" w:cs="Arial"/>
                <w:color w:val="000000"/>
                <w:sz w:val="24"/>
                <w:szCs w:val="24"/>
                <w:u w:val="single"/>
              </w:rPr>
            </w:pPr>
            <w:r w:rsidRPr="00463424">
              <w:rPr>
                <w:rFonts w:ascii="Arial" w:eastAsia="Cambria" w:hAnsi="Arial" w:cs="Arial"/>
                <w:color w:val="000000"/>
                <w:sz w:val="24"/>
                <w:szCs w:val="24"/>
                <w:u w:val="single"/>
              </w:rPr>
              <w:t>Clinical Dietary Support:</w:t>
            </w:r>
          </w:p>
          <w:p w14:paraId="2C7D2C06" w14:textId="70EA40D2" w:rsidR="00637041" w:rsidRDefault="00637041" w:rsidP="00637041">
            <w:pPr>
              <w:rPr>
                <w:rFonts w:ascii="Arial" w:eastAsia="Cambria" w:hAnsi="Arial" w:cs="Arial"/>
                <w:color w:val="000000"/>
                <w:sz w:val="24"/>
                <w:szCs w:val="24"/>
              </w:rPr>
            </w:pPr>
            <w:r w:rsidRPr="00637041">
              <w:rPr>
                <w:rFonts w:ascii="Arial" w:eastAsia="Cambria" w:hAnsi="Arial" w:cs="Arial"/>
                <w:color w:val="000000"/>
                <w:sz w:val="24"/>
                <w:szCs w:val="24"/>
              </w:rPr>
              <w:t>While the ISPHN has historically chosen to staff its own Registered Dieticians (some part-time, some full time) at its hospitals, Cura has supplemented this clinical support with a Corporate Director, Menu Management (licensed in Indiana) and a Menu Systems Coordinator. The two clinical support staff create two menu cycles per year: Fall/Winter and Spring/Summer, they develop holiday menus, and they also oversee the implementation of two patient menu surveys annually. As needed, they interact with the State dieticians to respond to inquiries and discuss patient dietary issues. They also work with DDS’s to assist with texture diet questions and connect with clinical staff if needed. The Corporate Director also meets quarterly with the VPO to ensure operational compliance with the contract terms.</w:t>
            </w:r>
          </w:p>
          <w:p w14:paraId="696997CD" w14:textId="77777777" w:rsidR="00463424" w:rsidRPr="00637041" w:rsidRDefault="00463424" w:rsidP="00637041">
            <w:pPr>
              <w:rPr>
                <w:rFonts w:ascii="Arial" w:eastAsia="Cambria" w:hAnsi="Arial" w:cs="Arial"/>
                <w:color w:val="000000"/>
                <w:sz w:val="24"/>
                <w:szCs w:val="24"/>
              </w:rPr>
            </w:pPr>
          </w:p>
          <w:p w14:paraId="590EBC51" w14:textId="77777777" w:rsidR="00637041" w:rsidRPr="00463424" w:rsidRDefault="00637041" w:rsidP="00637041">
            <w:pPr>
              <w:rPr>
                <w:rFonts w:ascii="Arial" w:eastAsia="Cambria" w:hAnsi="Arial" w:cs="Arial"/>
                <w:color w:val="000000"/>
                <w:sz w:val="24"/>
                <w:szCs w:val="24"/>
                <w:u w:val="single"/>
              </w:rPr>
            </w:pPr>
            <w:r w:rsidRPr="00463424">
              <w:rPr>
                <w:rFonts w:ascii="Arial" w:eastAsia="Cambria" w:hAnsi="Arial" w:cs="Arial"/>
                <w:color w:val="000000"/>
                <w:sz w:val="24"/>
                <w:szCs w:val="24"/>
                <w:u w:val="single"/>
              </w:rPr>
              <w:t>MealSuite:</w:t>
            </w:r>
          </w:p>
          <w:p w14:paraId="2B84A4BF" w14:textId="77777777" w:rsidR="00463424" w:rsidRDefault="00637041" w:rsidP="00637041">
            <w:pPr>
              <w:rPr>
                <w:rFonts w:ascii="Arial" w:eastAsia="Cambria" w:hAnsi="Arial" w:cs="Arial"/>
                <w:color w:val="000000"/>
                <w:sz w:val="24"/>
                <w:szCs w:val="24"/>
              </w:rPr>
            </w:pPr>
            <w:r w:rsidRPr="00637041">
              <w:rPr>
                <w:rFonts w:ascii="Arial" w:eastAsia="Cambria" w:hAnsi="Arial" w:cs="Arial"/>
                <w:color w:val="000000"/>
                <w:sz w:val="24"/>
                <w:szCs w:val="24"/>
              </w:rPr>
              <w:t xml:space="preserve">Cura proposes to continue using MealSuite as our technology system. The interface is already built and utilized by Cura operations, ensuring no downtime or additional expense for the State to dedicate resources to build a new one. The MealSuite interface currently communicates with Cerner and tracks Admissions, discharges and transfers, diet orders as well as patient preferences and allergies. </w:t>
            </w:r>
          </w:p>
          <w:p w14:paraId="33FF0B75" w14:textId="77777777" w:rsidR="00564B2F" w:rsidRDefault="00564B2F" w:rsidP="00637041">
            <w:pPr>
              <w:rPr>
                <w:rFonts w:ascii="Arial" w:eastAsia="Cambria" w:hAnsi="Arial" w:cs="Arial"/>
                <w:b/>
                <w:bCs/>
                <w:color w:val="FF0000"/>
                <w:sz w:val="24"/>
                <w:szCs w:val="24"/>
              </w:rPr>
            </w:pPr>
          </w:p>
          <w:p w14:paraId="255B5CF9" w14:textId="16E22F68" w:rsidR="00637041" w:rsidRPr="0020049D" w:rsidRDefault="00637041" w:rsidP="00637041">
            <w:pPr>
              <w:rPr>
                <w:rFonts w:ascii="Arial" w:eastAsia="Cambria" w:hAnsi="Arial" w:cs="Arial"/>
                <w:sz w:val="24"/>
                <w:szCs w:val="24"/>
              </w:rPr>
            </w:pPr>
            <w:r w:rsidRPr="0020049D">
              <w:rPr>
                <w:rFonts w:ascii="Arial" w:eastAsia="Cambria" w:hAnsi="Arial" w:cs="Arial"/>
                <w:sz w:val="24"/>
                <w:szCs w:val="24"/>
              </w:rPr>
              <w:t xml:space="preserve">Please </w:t>
            </w:r>
            <w:r w:rsidR="00564B2F" w:rsidRPr="0020049D">
              <w:rPr>
                <w:rFonts w:ascii="Arial" w:eastAsia="Cambria" w:hAnsi="Arial" w:cs="Arial"/>
                <w:sz w:val="24"/>
                <w:szCs w:val="24"/>
              </w:rPr>
              <w:t>refer to the Appendix for further details about</w:t>
            </w:r>
            <w:r w:rsidRPr="0020049D">
              <w:rPr>
                <w:rFonts w:ascii="Arial" w:eastAsia="Cambria" w:hAnsi="Arial" w:cs="Arial"/>
                <w:sz w:val="24"/>
                <w:szCs w:val="24"/>
              </w:rPr>
              <w:t xml:space="preserve"> MealSuite capabilities</w:t>
            </w:r>
            <w:r w:rsidR="00200679" w:rsidRPr="0020049D">
              <w:rPr>
                <w:rFonts w:ascii="Arial" w:eastAsia="Cambria" w:hAnsi="Arial" w:cs="Arial"/>
                <w:sz w:val="24"/>
                <w:szCs w:val="24"/>
              </w:rPr>
              <w:t xml:space="preserve">, beginning on page </w:t>
            </w:r>
            <w:r w:rsidR="0020049D" w:rsidRPr="0020049D">
              <w:rPr>
                <w:rFonts w:ascii="Arial" w:eastAsia="Cambria" w:hAnsi="Arial" w:cs="Arial"/>
                <w:sz w:val="24"/>
                <w:szCs w:val="24"/>
              </w:rPr>
              <w:t>82.</w:t>
            </w:r>
          </w:p>
          <w:p w14:paraId="57C6D083" w14:textId="77777777" w:rsidR="00463424" w:rsidRPr="00637041" w:rsidRDefault="00463424" w:rsidP="00637041">
            <w:pPr>
              <w:rPr>
                <w:rFonts w:ascii="Arial" w:eastAsia="Cambria" w:hAnsi="Arial" w:cs="Arial"/>
                <w:color w:val="000000"/>
                <w:sz w:val="24"/>
                <w:szCs w:val="24"/>
              </w:rPr>
            </w:pPr>
          </w:p>
          <w:p w14:paraId="3D0A855D" w14:textId="77777777" w:rsidR="00637041" w:rsidRPr="00463424" w:rsidRDefault="00637041" w:rsidP="00637041">
            <w:pPr>
              <w:rPr>
                <w:rFonts w:ascii="Arial" w:eastAsia="Cambria" w:hAnsi="Arial" w:cs="Arial"/>
                <w:color w:val="000000"/>
                <w:sz w:val="24"/>
                <w:szCs w:val="24"/>
                <w:u w:val="single"/>
              </w:rPr>
            </w:pPr>
            <w:r w:rsidRPr="00463424">
              <w:rPr>
                <w:rFonts w:ascii="Arial" w:eastAsia="Cambria" w:hAnsi="Arial" w:cs="Arial"/>
                <w:color w:val="000000"/>
                <w:sz w:val="24"/>
                <w:szCs w:val="24"/>
                <w:u w:val="single"/>
              </w:rPr>
              <w:t xml:space="preserve">Patient Safety/IDDSI Diet Training: </w:t>
            </w:r>
          </w:p>
          <w:p w14:paraId="57AB1082" w14:textId="77777777" w:rsidR="00637041" w:rsidRDefault="00637041" w:rsidP="00637041">
            <w:pPr>
              <w:rPr>
                <w:rFonts w:ascii="Arial" w:eastAsia="Cambria" w:hAnsi="Arial" w:cs="Arial"/>
                <w:color w:val="000000"/>
                <w:sz w:val="24"/>
                <w:szCs w:val="24"/>
              </w:rPr>
            </w:pPr>
            <w:r w:rsidRPr="00637041">
              <w:rPr>
                <w:rFonts w:ascii="Arial" w:eastAsia="Cambria" w:hAnsi="Arial" w:cs="Arial"/>
                <w:color w:val="000000"/>
                <w:sz w:val="24"/>
                <w:szCs w:val="24"/>
              </w:rPr>
              <w:t xml:space="preserve">In the interest of patient safety, Cura launched the International Dysphagia Diet Standardization Initiative (IDDSI) at ISPHN; IDDSI is a dietary program that kicked off in 2019 to improve the lives of 590 million people globally living with dysphagia.  Cura managers at all 4 hospitals have received onsite (IDDSI) training by Corporate Chef, Jason Clark in 2024. Chef Jason’s role has been to ensure that all kitchens have the appropriate equipment and supplies, and that they can correctly </w:t>
            </w:r>
            <w:r w:rsidRPr="00637041">
              <w:rPr>
                <w:rFonts w:ascii="Arial" w:eastAsia="Cambria" w:hAnsi="Arial" w:cs="Arial"/>
                <w:color w:val="000000"/>
                <w:sz w:val="24"/>
                <w:szCs w:val="24"/>
              </w:rPr>
              <w:lastRenderedPageBreak/>
              <w:t>and confidently follow IDDSI standards in preparing all meals for dysphagia patients. Originally, the training was piloted at Evansville State Hospital, and it showed excellent audit outcomes.</w:t>
            </w:r>
          </w:p>
          <w:p w14:paraId="1C624010" w14:textId="77777777" w:rsidR="00463424" w:rsidRPr="00637041" w:rsidRDefault="00463424" w:rsidP="00637041">
            <w:pPr>
              <w:rPr>
                <w:rFonts w:ascii="Arial" w:eastAsia="Cambria" w:hAnsi="Arial" w:cs="Arial"/>
                <w:color w:val="000000"/>
                <w:sz w:val="24"/>
                <w:szCs w:val="24"/>
              </w:rPr>
            </w:pPr>
          </w:p>
          <w:p w14:paraId="58A52F41" w14:textId="77777777" w:rsidR="00637041" w:rsidRDefault="00637041" w:rsidP="00637041">
            <w:pPr>
              <w:rPr>
                <w:rFonts w:ascii="Arial" w:eastAsia="Cambria" w:hAnsi="Arial" w:cs="Arial"/>
                <w:b/>
                <w:bCs/>
                <w:color w:val="000000"/>
                <w:sz w:val="24"/>
                <w:szCs w:val="24"/>
              </w:rPr>
            </w:pPr>
            <w:r w:rsidRPr="00F570C0">
              <w:rPr>
                <w:rFonts w:ascii="Arial" w:eastAsia="Cambria" w:hAnsi="Arial" w:cs="Arial"/>
                <w:b/>
                <w:bCs/>
                <w:color w:val="000000"/>
                <w:sz w:val="24"/>
                <w:szCs w:val="24"/>
              </w:rPr>
              <w:t>Supplier Diversity</w:t>
            </w:r>
          </w:p>
          <w:p w14:paraId="01E2F372" w14:textId="77777777" w:rsidR="00F570C0" w:rsidRPr="00F570C0" w:rsidRDefault="00F570C0" w:rsidP="00637041">
            <w:pPr>
              <w:rPr>
                <w:rFonts w:ascii="Arial" w:eastAsia="Cambria" w:hAnsi="Arial" w:cs="Arial"/>
                <w:b/>
                <w:bCs/>
                <w:color w:val="000000"/>
                <w:sz w:val="24"/>
                <w:szCs w:val="24"/>
              </w:rPr>
            </w:pPr>
          </w:p>
          <w:p w14:paraId="5412BD42" w14:textId="77777777" w:rsidR="00637041" w:rsidRPr="00637041" w:rsidRDefault="00637041" w:rsidP="00637041">
            <w:pPr>
              <w:rPr>
                <w:rFonts w:ascii="Arial" w:eastAsia="Cambria" w:hAnsi="Arial" w:cs="Arial"/>
                <w:color w:val="000000"/>
                <w:sz w:val="24"/>
                <w:szCs w:val="24"/>
              </w:rPr>
            </w:pPr>
            <w:r w:rsidRPr="00637041">
              <w:rPr>
                <w:rFonts w:ascii="Arial" w:eastAsia="Cambria" w:hAnsi="Arial" w:cs="Arial"/>
                <w:color w:val="000000"/>
                <w:sz w:val="24"/>
                <w:szCs w:val="24"/>
              </w:rPr>
              <w:t>Cura is proud to be offering a 24% commitment of total bid over the term to its diverse suppliers (MWBE), with local Indiana-based certified partners in the following categories:</w:t>
            </w:r>
          </w:p>
          <w:p w14:paraId="6DF37559" w14:textId="41E1A435" w:rsidR="00637041" w:rsidRPr="00463424" w:rsidRDefault="00637041" w:rsidP="00463424">
            <w:pPr>
              <w:pStyle w:val="ListParagraph"/>
              <w:numPr>
                <w:ilvl w:val="0"/>
                <w:numId w:val="6"/>
              </w:numPr>
              <w:rPr>
                <w:rFonts w:ascii="Arial" w:eastAsia="Cambria" w:hAnsi="Arial" w:cs="Arial"/>
                <w:color w:val="000000"/>
                <w:sz w:val="24"/>
                <w:szCs w:val="24"/>
              </w:rPr>
            </w:pPr>
            <w:r w:rsidRPr="00463424">
              <w:rPr>
                <w:rFonts w:ascii="Arial" w:eastAsia="Cambria" w:hAnsi="Arial" w:cs="Arial"/>
                <w:color w:val="000000"/>
                <w:sz w:val="24"/>
                <w:szCs w:val="24"/>
              </w:rPr>
              <w:t>Women Business Enterprises    12% of total bid</w:t>
            </w:r>
          </w:p>
          <w:p w14:paraId="2FE9D882" w14:textId="339C402D" w:rsidR="00637041" w:rsidRPr="00463424" w:rsidRDefault="00637041" w:rsidP="00463424">
            <w:pPr>
              <w:pStyle w:val="ListParagraph"/>
              <w:numPr>
                <w:ilvl w:val="0"/>
                <w:numId w:val="6"/>
              </w:numPr>
              <w:rPr>
                <w:rFonts w:ascii="Arial" w:eastAsia="Cambria" w:hAnsi="Arial" w:cs="Arial"/>
                <w:color w:val="000000"/>
                <w:sz w:val="24"/>
                <w:szCs w:val="24"/>
              </w:rPr>
            </w:pPr>
            <w:r w:rsidRPr="00463424">
              <w:rPr>
                <w:rFonts w:ascii="Arial" w:eastAsia="Cambria" w:hAnsi="Arial" w:cs="Arial"/>
                <w:color w:val="000000"/>
                <w:sz w:val="24"/>
                <w:szCs w:val="24"/>
              </w:rPr>
              <w:t>Minority Business Enterprises      9% of total bid</w:t>
            </w:r>
          </w:p>
          <w:p w14:paraId="37F1DC5D" w14:textId="1201306D" w:rsidR="00F570C0" w:rsidRDefault="00637041" w:rsidP="00F570C0">
            <w:pPr>
              <w:pStyle w:val="ListParagraph"/>
              <w:numPr>
                <w:ilvl w:val="0"/>
                <w:numId w:val="6"/>
              </w:numPr>
              <w:rPr>
                <w:rFonts w:ascii="Arial" w:eastAsia="Cambria" w:hAnsi="Arial" w:cs="Arial"/>
                <w:color w:val="000000"/>
                <w:sz w:val="24"/>
                <w:szCs w:val="24"/>
              </w:rPr>
            </w:pPr>
            <w:r w:rsidRPr="00463424">
              <w:rPr>
                <w:rFonts w:ascii="Arial" w:eastAsia="Cambria" w:hAnsi="Arial" w:cs="Arial"/>
                <w:color w:val="000000"/>
                <w:sz w:val="24"/>
                <w:szCs w:val="24"/>
              </w:rPr>
              <w:t>Veteran Business Enterprises      4% of total bid</w:t>
            </w:r>
          </w:p>
          <w:p w14:paraId="1878B242" w14:textId="77777777" w:rsidR="00F570C0" w:rsidRPr="00F570C0" w:rsidRDefault="00F570C0" w:rsidP="00F570C0">
            <w:pPr>
              <w:pStyle w:val="ListParagraph"/>
              <w:rPr>
                <w:rFonts w:ascii="Arial" w:eastAsia="Cambria" w:hAnsi="Arial" w:cs="Arial"/>
                <w:color w:val="000000"/>
                <w:sz w:val="24"/>
                <w:szCs w:val="24"/>
              </w:rPr>
            </w:pPr>
          </w:p>
          <w:p w14:paraId="6F786942" w14:textId="266DFA54" w:rsidR="003C0D2E" w:rsidRPr="00F3320F" w:rsidRDefault="00637041" w:rsidP="00637041">
            <w:pPr>
              <w:rPr>
                <w:rFonts w:ascii="Arial" w:eastAsia="Cambria" w:hAnsi="Arial" w:cs="Arial"/>
                <w:color w:val="000000"/>
                <w:sz w:val="24"/>
                <w:szCs w:val="24"/>
              </w:rPr>
            </w:pPr>
            <w:r w:rsidRPr="00637041">
              <w:rPr>
                <w:rFonts w:ascii="Arial" w:eastAsia="Cambria" w:hAnsi="Arial" w:cs="Arial"/>
                <w:color w:val="000000"/>
                <w:sz w:val="24"/>
                <w:szCs w:val="24"/>
              </w:rPr>
              <w:t>Actual dollar amounts committed are based on the percentage of total bid, per RFP</w:t>
            </w:r>
            <w:r w:rsidR="00463424">
              <w:rPr>
                <w:rFonts w:ascii="Arial" w:eastAsia="Cambria" w:hAnsi="Arial" w:cs="Arial"/>
                <w:color w:val="000000"/>
                <w:sz w:val="24"/>
                <w:szCs w:val="24"/>
              </w:rPr>
              <w:t>.</w:t>
            </w:r>
          </w:p>
        </w:tc>
      </w:tr>
      <w:tr w:rsidR="003C0D2E" w:rsidRPr="00F3320F" w14:paraId="43BF4B98" w14:textId="77777777" w:rsidTr="461E7174">
        <w:trPr>
          <w:trHeight w:val="300"/>
        </w:trPr>
        <w:tc>
          <w:tcPr>
            <w:tcW w:w="1530" w:type="dxa"/>
            <w:tcBorders>
              <w:top w:val="single" w:sz="4" w:space="0" w:color="auto"/>
              <w:bottom w:val="single" w:sz="4" w:space="0" w:color="auto"/>
            </w:tcBorders>
            <w:shd w:val="clear" w:color="auto" w:fill="auto"/>
          </w:tcPr>
          <w:p w14:paraId="183B1342" w14:textId="77777777" w:rsidR="003C0D2E" w:rsidRPr="00F3320F" w:rsidRDefault="007412AD">
            <w:pPr>
              <w:rPr>
                <w:rFonts w:ascii="Arial" w:eastAsia="Cambria" w:hAnsi="Arial" w:cs="Arial"/>
                <w:b/>
                <w:color w:val="000000"/>
                <w:sz w:val="24"/>
                <w:szCs w:val="24"/>
              </w:rPr>
            </w:pPr>
            <w:r w:rsidRPr="00F3320F">
              <w:rPr>
                <w:rFonts w:ascii="Arial" w:eastAsia="Cambria" w:hAnsi="Arial" w:cs="Arial"/>
                <w:b/>
                <w:color w:val="000000"/>
                <w:sz w:val="24"/>
                <w:szCs w:val="24"/>
              </w:rPr>
              <w:lastRenderedPageBreak/>
              <w:t>2</w:t>
            </w:r>
          </w:p>
        </w:tc>
        <w:tc>
          <w:tcPr>
            <w:tcW w:w="9389" w:type="dxa"/>
            <w:tcBorders>
              <w:top w:val="single" w:sz="4" w:space="0" w:color="auto"/>
              <w:bottom w:val="single" w:sz="4" w:space="0" w:color="auto"/>
            </w:tcBorders>
            <w:shd w:val="clear" w:color="auto" w:fill="auto"/>
          </w:tcPr>
          <w:p w14:paraId="2D5E7C0E" w14:textId="3E121F37" w:rsidR="003C0D2E" w:rsidRPr="00F3320F" w:rsidRDefault="007412AD">
            <w:pPr>
              <w:rPr>
                <w:rFonts w:ascii="Arial" w:eastAsia="Cambria" w:hAnsi="Arial" w:cs="Arial"/>
                <w:b/>
                <w:color w:val="000000"/>
                <w:sz w:val="24"/>
                <w:szCs w:val="24"/>
              </w:rPr>
            </w:pPr>
            <w:r w:rsidRPr="00F3320F">
              <w:rPr>
                <w:rFonts w:ascii="Arial" w:eastAsia="Cambria" w:hAnsi="Arial" w:cs="Arial"/>
                <w:b/>
                <w:color w:val="000000"/>
                <w:sz w:val="24"/>
                <w:szCs w:val="24"/>
              </w:rPr>
              <w:t>SoW Section</w:t>
            </w:r>
            <w:r w:rsidR="00524B70" w:rsidRPr="00F3320F">
              <w:rPr>
                <w:rFonts w:ascii="Arial" w:eastAsia="Cambria" w:hAnsi="Arial" w:cs="Arial"/>
                <w:b/>
                <w:color w:val="000000"/>
                <w:sz w:val="24"/>
                <w:szCs w:val="24"/>
              </w:rPr>
              <w:t xml:space="preserve">s B and C </w:t>
            </w:r>
            <w:r w:rsidR="004C2125" w:rsidRPr="00F3320F">
              <w:rPr>
                <w:rFonts w:ascii="Arial" w:eastAsia="Cambria" w:hAnsi="Arial" w:cs="Arial"/>
                <w:b/>
                <w:color w:val="000000"/>
                <w:sz w:val="24"/>
                <w:szCs w:val="24"/>
              </w:rPr>
              <w:t>–</w:t>
            </w:r>
            <w:r w:rsidR="00524B70" w:rsidRPr="00F3320F">
              <w:rPr>
                <w:rFonts w:ascii="Arial" w:eastAsia="Cambria" w:hAnsi="Arial" w:cs="Arial"/>
                <w:b/>
                <w:color w:val="000000"/>
                <w:sz w:val="24"/>
                <w:szCs w:val="24"/>
              </w:rPr>
              <w:t xml:space="preserve"> Purchasing and Warehousing and Delivery</w:t>
            </w:r>
          </w:p>
          <w:p w14:paraId="1CC9FDF4" w14:textId="763DE602" w:rsidR="003C0D2E" w:rsidRPr="00F3320F" w:rsidRDefault="00E57F32">
            <w:pPr>
              <w:pBdr>
                <w:top w:val="nil"/>
                <w:left w:val="nil"/>
                <w:bottom w:val="nil"/>
                <w:right w:val="nil"/>
                <w:between w:val="nil"/>
              </w:pBdr>
              <w:rPr>
                <w:rFonts w:ascii="Arial" w:eastAsia="Cambria" w:hAnsi="Arial" w:cs="Arial"/>
                <w:color w:val="000000"/>
                <w:sz w:val="24"/>
                <w:szCs w:val="24"/>
              </w:rPr>
            </w:pPr>
            <w:r w:rsidRPr="00F3320F">
              <w:rPr>
                <w:rFonts w:ascii="Arial" w:eastAsia="Cambria" w:hAnsi="Arial" w:cs="Arial"/>
                <w:color w:val="000000"/>
                <w:sz w:val="24"/>
                <w:szCs w:val="24"/>
              </w:rPr>
              <w:t>Describe how you propose to meet the requirements in SoW Sections B and C, including, but not limited to, the specific elements highlighted below</w:t>
            </w:r>
            <w:r w:rsidR="00AF39E6" w:rsidRPr="00F3320F">
              <w:rPr>
                <w:rFonts w:ascii="Arial" w:eastAsia="Cambria" w:hAnsi="Arial" w:cs="Arial"/>
                <w:color w:val="000000"/>
                <w:sz w:val="24"/>
                <w:szCs w:val="24"/>
              </w:rPr>
              <w:t>:</w:t>
            </w:r>
          </w:p>
          <w:p w14:paraId="202434F6" w14:textId="1B50DDC8" w:rsidR="00105732" w:rsidRPr="00F3320F" w:rsidRDefault="00105732" w:rsidP="00105732">
            <w:pPr>
              <w:numPr>
                <w:ilvl w:val="0"/>
                <w:numId w:val="2"/>
              </w:numPr>
              <w:pBdr>
                <w:top w:val="nil"/>
                <w:left w:val="nil"/>
                <w:bottom w:val="nil"/>
                <w:right w:val="nil"/>
                <w:between w:val="nil"/>
              </w:pBdr>
              <w:rPr>
                <w:rFonts w:ascii="Arial" w:eastAsia="Cambria" w:hAnsi="Arial" w:cs="Arial"/>
                <w:color w:val="000000"/>
                <w:sz w:val="24"/>
                <w:szCs w:val="24"/>
              </w:rPr>
            </w:pPr>
            <w:r w:rsidRPr="00F3320F">
              <w:rPr>
                <w:rFonts w:ascii="Arial" w:eastAsia="Cambria" w:hAnsi="Arial" w:cs="Arial"/>
                <w:color w:val="000000"/>
                <w:sz w:val="24"/>
                <w:szCs w:val="24"/>
              </w:rPr>
              <w:t>Describe how you will fulfil SoW Section B – Purchasing in its entirety, including how you will maintain a three-day supply of disposable flatware, utensils, trays, and eating equipment and how you will supply all necessary linens, cleaning supplies, cleaning implements, and related items.</w:t>
            </w:r>
          </w:p>
          <w:p w14:paraId="4BE24D60" w14:textId="1EDA408B" w:rsidR="003C0D2E" w:rsidRPr="00F3320F" w:rsidRDefault="00105732" w:rsidP="00105732">
            <w:pPr>
              <w:numPr>
                <w:ilvl w:val="0"/>
                <w:numId w:val="2"/>
              </w:numPr>
              <w:pBdr>
                <w:top w:val="nil"/>
                <w:left w:val="nil"/>
                <w:bottom w:val="nil"/>
                <w:right w:val="nil"/>
                <w:between w:val="nil"/>
              </w:pBdr>
              <w:rPr>
                <w:rFonts w:ascii="Arial" w:eastAsia="Cambria" w:hAnsi="Arial" w:cs="Arial"/>
                <w:sz w:val="24"/>
                <w:szCs w:val="24"/>
              </w:rPr>
            </w:pPr>
            <w:r w:rsidRPr="00F3320F">
              <w:rPr>
                <w:rFonts w:ascii="Arial" w:eastAsia="Cambria" w:hAnsi="Arial" w:cs="Arial"/>
                <w:color w:val="000000"/>
                <w:sz w:val="24"/>
                <w:szCs w:val="24"/>
              </w:rPr>
              <w:t>Describe how you will fulfil SoW Section C – Warehousing and Delivery in its entirety, including how you will maintain, store, and receive delivery of food supplies.</w:t>
            </w:r>
          </w:p>
        </w:tc>
      </w:tr>
      <w:tr w:rsidR="003C0D2E" w:rsidRPr="00F3320F" w14:paraId="20779CA2" w14:textId="77777777" w:rsidTr="461E7174">
        <w:trPr>
          <w:trHeight w:val="300"/>
        </w:trPr>
        <w:tc>
          <w:tcPr>
            <w:tcW w:w="10919" w:type="dxa"/>
            <w:gridSpan w:val="2"/>
            <w:tcBorders>
              <w:top w:val="single" w:sz="4" w:space="0" w:color="auto"/>
              <w:left w:val="single" w:sz="4" w:space="0" w:color="auto"/>
              <w:bottom w:val="single" w:sz="4" w:space="0" w:color="auto"/>
              <w:right w:val="single" w:sz="4" w:space="0" w:color="auto"/>
            </w:tcBorders>
            <w:shd w:val="clear" w:color="auto" w:fill="FEFF98"/>
          </w:tcPr>
          <w:p w14:paraId="5F4CAF59" w14:textId="77777777" w:rsidR="00D41E9D" w:rsidRDefault="00D41E9D" w:rsidP="00D41E9D">
            <w:pPr>
              <w:rPr>
                <w:rFonts w:ascii="Arial" w:eastAsia="Cambria" w:hAnsi="Arial" w:cs="Arial"/>
                <w:color w:val="000000"/>
                <w:sz w:val="24"/>
                <w:szCs w:val="24"/>
              </w:rPr>
            </w:pPr>
            <w:r w:rsidRPr="00D41E9D">
              <w:rPr>
                <w:rFonts w:ascii="Arial" w:eastAsia="Cambria" w:hAnsi="Arial" w:cs="Arial"/>
                <w:color w:val="000000"/>
                <w:sz w:val="24"/>
                <w:szCs w:val="24"/>
              </w:rPr>
              <w:t>Cura agrees to meet all Purchasing, Warehousing and Delivery requirements in compliance with SoW Sections B &amp; C. It is Cura’s operating protocol to develop, maintain and promote an effective, reliable, and diverse supply chain that delivers value to its clients, customers, and stakeholders through advantageous programs, innovation, quality, and safety. Cura’s commitment is to be a collaborative business advisor and solution provider to its clients and customers, leveraging these core principles.</w:t>
            </w:r>
          </w:p>
          <w:p w14:paraId="62FD30E6" w14:textId="77777777" w:rsidR="00D41E9D" w:rsidRPr="00D41E9D" w:rsidRDefault="00D41E9D" w:rsidP="00D41E9D">
            <w:pPr>
              <w:rPr>
                <w:rFonts w:ascii="Arial" w:eastAsia="Cambria" w:hAnsi="Arial" w:cs="Arial"/>
                <w:color w:val="000000"/>
                <w:sz w:val="24"/>
                <w:szCs w:val="24"/>
              </w:rPr>
            </w:pPr>
          </w:p>
          <w:p w14:paraId="5BEAD4F1" w14:textId="1572551B" w:rsidR="00D41E9D" w:rsidRDefault="00D41E9D" w:rsidP="00D41E9D">
            <w:pPr>
              <w:rPr>
                <w:rFonts w:ascii="Arial" w:eastAsia="Cambria" w:hAnsi="Arial" w:cs="Arial"/>
                <w:color w:val="000000"/>
                <w:sz w:val="24"/>
                <w:szCs w:val="24"/>
              </w:rPr>
            </w:pPr>
            <w:r w:rsidRPr="00D41E9D">
              <w:rPr>
                <w:rFonts w:ascii="Arial" w:eastAsia="Cambria" w:hAnsi="Arial" w:cs="Arial"/>
                <w:color w:val="000000"/>
                <w:sz w:val="24"/>
                <w:szCs w:val="24"/>
              </w:rPr>
              <w:t>Cura DDSs are all trained in proper purchasing and warehousing procedures, including storing items correctly, maintaining proper temperatures and following site-specific security procedures. See Elior Food Safety Manual at:</w:t>
            </w:r>
            <w:r>
              <w:rPr>
                <w:rFonts w:ascii="Arial" w:eastAsia="Cambria" w:hAnsi="Arial" w:cs="Arial"/>
                <w:color w:val="000000"/>
                <w:sz w:val="24"/>
                <w:szCs w:val="24"/>
              </w:rPr>
              <w:t xml:space="preserve"> </w:t>
            </w:r>
            <w:hyperlink r:id="rId12" w:history="1">
              <w:r w:rsidRPr="0090688A">
                <w:rPr>
                  <w:rStyle w:val="Hyperlink"/>
                  <w:rFonts w:ascii="Arial" w:eastAsia="Cambria" w:hAnsi="Arial" w:cs="Arial"/>
                  <w:sz w:val="24"/>
                  <w:szCs w:val="24"/>
                </w:rPr>
                <w:t>https://elior.sharepoint.com/sites/ena/Risk/Food%20Safety/Forms/AllItems.aspx?id=%2Fsites%2Fena%2FRisk%2FFood%20Safety%2FFood%20Safety%20Manual%202023%2Epdf&amp;parent=%2Fsites%2Fena%2FRisk%2FFood%20Safety</w:t>
              </w:r>
            </w:hyperlink>
            <w:r>
              <w:rPr>
                <w:rFonts w:ascii="Arial" w:eastAsia="Cambria" w:hAnsi="Arial" w:cs="Arial"/>
                <w:color w:val="000000"/>
                <w:sz w:val="24"/>
                <w:szCs w:val="24"/>
              </w:rPr>
              <w:t xml:space="preserve"> </w:t>
            </w:r>
          </w:p>
          <w:p w14:paraId="74C91ABF" w14:textId="77777777" w:rsidR="00D41E9D" w:rsidRPr="00D41E9D" w:rsidRDefault="00D41E9D" w:rsidP="00D41E9D">
            <w:pPr>
              <w:rPr>
                <w:rFonts w:ascii="Arial" w:eastAsia="Cambria" w:hAnsi="Arial" w:cs="Arial"/>
                <w:color w:val="000000"/>
                <w:sz w:val="24"/>
                <w:szCs w:val="24"/>
              </w:rPr>
            </w:pPr>
          </w:p>
          <w:p w14:paraId="1CC3D964" w14:textId="364497D7" w:rsidR="003C0D2E" w:rsidRPr="00F3320F" w:rsidRDefault="00D41E9D" w:rsidP="00D41E9D">
            <w:pPr>
              <w:rPr>
                <w:rFonts w:ascii="Arial" w:eastAsia="Cambria" w:hAnsi="Arial" w:cs="Arial"/>
                <w:color w:val="000000"/>
                <w:sz w:val="24"/>
                <w:szCs w:val="24"/>
              </w:rPr>
            </w:pPr>
            <w:r w:rsidRPr="00D41E9D">
              <w:rPr>
                <w:rFonts w:ascii="Arial" w:eastAsia="Cambria" w:hAnsi="Arial" w:cs="Arial"/>
                <w:color w:val="000000"/>
                <w:sz w:val="24"/>
                <w:szCs w:val="24"/>
              </w:rPr>
              <w:t>Cura Hospitality currently maintains a 3-day supply (or more) of disposable flatware, utensils, trays and eating equipment, necessary linens, cleaning supplies, cleaning implements and related items, and will continue to do so under a new contract with ISPHN. Cura’s emergency planning ensures that labor and supply plans are in place to ensure smooth operations. The Elior Crisis Response Manual</w:t>
            </w:r>
            <w:r w:rsidR="00605072">
              <w:rPr>
                <w:rFonts w:ascii="Arial" w:eastAsia="Cambria" w:hAnsi="Arial" w:cs="Arial"/>
                <w:b/>
                <w:bCs/>
                <w:color w:val="FF0000"/>
                <w:sz w:val="24"/>
                <w:szCs w:val="24"/>
              </w:rPr>
              <w:t xml:space="preserve"> </w:t>
            </w:r>
            <w:r w:rsidR="00605072" w:rsidRPr="0020049D">
              <w:rPr>
                <w:rFonts w:ascii="Arial" w:eastAsia="Cambria" w:hAnsi="Arial" w:cs="Arial"/>
                <w:sz w:val="24"/>
                <w:szCs w:val="24"/>
              </w:rPr>
              <w:t>(</w:t>
            </w:r>
            <w:r w:rsidR="00720562" w:rsidRPr="0020049D">
              <w:rPr>
                <w:rFonts w:ascii="Arial" w:eastAsia="Cambria" w:hAnsi="Arial" w:cs="Arial"/>
                <w:sz w:val="24"/>
                <w:szCs w:val="24"/>
              </w:rPr>
              <w:t>excerpts included on page</w:t>
            </w:r>
            <w:r w:rsidRPr="0020049D">
              <w:rPr>
                <w:rFonts w:ascii="Arial" w:eastAsia="Cambria" w:hAnsi="Arial" w:cs="Arial"/>
                <w:sz w:val="24"/>
                <w:szCs w:val="24"/>
              </w:rPr>
              <w:t xml:space="preserve"> </w:t>
            </w:r>
            <w:r w:rsidR="0020049D" w:rsidRPr="0020049D">
              <w:rPr>
                <w:rFonts w:ascii="Arial" w:eastAsia="Cambria" w:hAnsi="Arial" w:cs="Arial"/>
                <w:sz w:val="24"/>
                <w:szCs w:val="24"/>
              </w:rPr>
              <w:t>87</w:t>
            </w:r>
            <w:r w:rsidR="00720562" w:rsidRPr="0020049D">
              <w:rPr>
                <w:rFonts w:ascii="Arial" w:eastAsia="Cambria" w:hAnsi="Arial" w:cs="Arial"/>
                <w:sz w:val="24"/>
                <w:szCs w:val="24"/>
              </w:rPr>
              <w:t xml:space="preserve"> of the Appendix</w:t>
            </w:r>
            <w:r w:rsidRPr="0020049D">
              <w:rPr>
                <w:rFonts w:ascii="Arial" w:eastAsia="Cambria" w:hAnsi="Arial" w:cs="Arial"/>
                <w:sz w:val="24"/>
                <w:szCs w:val="24"/>
              </w:rPr>
              <w:t>)</w:t>
            </w:r>
            <w:r w:rsidRPr="00D41E9D">
              <w:rPr>
                <w:rFonts w:ascii="Arial" w:eastAsia="Cambria" w:hAnsi="Arial" w:cs="Arial"/>
                <w:color w:val="000000"/>
                <w:sz w:val="24"/>
                <w:szCs w:val="24"/>
              </w:rPr>
              <w:t xml:space="preserve"> provides clear guidance and resources to DDS’s and DMs in the event of an emergency, including building lock-downs and severe weather events, as examples.  All Cura employees receive training on safe chemical handling and storage, and cleaning supplies meet OSHA standards.  Cura agrees to be compliant with having SD sheets (SDS) on hand and will supply copies to the Safety Hazard Manager, as required.</w:t>
            </w:r>
          </w:p>
        </w:tc>
      </w:tr>
      <w:tr w:rsidR="003C0D2E" w:rsidRPr="00F3320F" w14:paraId="4B5DB110" w14:textId="77777777" w:rsidTr="461E7174">
        <w:trPr>
          <w:trHeight w:val="300"/>
        </w:trPr>
        <w:tc>
          <w:tcPr>
            <w:tcW w:w="1530" w:type="dxa"/>
            <w:tcBorders>
              <w:top w:val="single" w:sz="4" w:space="0" w:color="auto"/>
              <w:bottom w:val="single" w:sz="4" w:space="0" w:color="auto"/>
            </w:tcBorders>
            <w:shd w:val="clear" w:color="auto" w:fill="auto"/>
          </w:tcPr>
          <w:p w14:paraId="27C0BB62" w14:textId="77777777" w:rsidR="003C0D2E" w:rsidRPr="00F3320F" w:rsidRDefault="007412AD">
            <w:pPr>
              <w:rPr>
                <w:rFonts w:ascii="Arial" w:eastAsia="Cambria" w:hAnsi="Arial" w:cs="Arial"/>
                <w:b/>
                <w:color w:val="000000"/>
                <w:sz w:val="24"/>
                <w:szCs w:val="24"/>
              </w:rPr>
            </w:pPr>
            <w:r w:rsidRPr="00F3320F">
              <w:rPr>
                <w:rFonts w:ascii="Arial" w:eastAsia="Cambria" w:hAnsi="Arial" w:cs="Arial"/>
                <w:b/>
                <w:color w:val="000000"/>
                <w:sz w:val="24"/>
                <w:szCs w:val="24"/>
              </w:rPr>
              <w:lastRenderedPageBreak/>
              <w:t>3</w:t>
            </w:r>
          </w:p>
        </w:tc>
        <w:tc>
          <w:tcPr>
            <w:tcW w:w="9389" w:type="dxa"/>
            <w:tcBorders>
              <w:top w:val="single" w:sz="4" w:space="0" w:color="auto"/>
              <w:bottom w:val="single" w:sz="4" w:space="0" w:color="auto"/>
            </w:tcBorders>
            <w:shd w:val="clear" w:color="auto" w:fill="auto"/>
          </w:tcPr>
          <w:p w14:paraId="27E171D9" w14:textId="2D7FA99C" w:rsidR="003C0D2E" w:rsidRPr="00F3320F" w:rsidRDefault="007412AD">
            <w:pPr>
              <w:rPr>
                <w:rFonts w:ascii="Arial" w:eastAsia="Cambria" w:hAnsi="Arial" w:cs="Arial"/>
                <w:b/>
                <w:color w:val="000000"/>
                <w:sz w:val="24"/>
                <w:szCs w:val="24"/>
              </w:rPr>
            </w:pPr>
            <w:r w:rsidRPr="00F3320F">
              <w:rPr>
                <w:rFonts w:ascii="Arial" w:eastAsia="Cambria" w:hAnsi="Arial" w:cs="Arial"/>
                <w:b/>
                <w:color w:val="000000"/>
                <w:sz w:val="24"/>
                <w:szCs w:val="24"/>
              </w:rPr>
              <w:t xml:space="preserve">SoW Section </w:t>
            </w:r>
            <w:r w:rsidR="00982512" w:rsidRPr="00F3320F">
              <w:rPr>
                <w:rFonts w:ascii="Arial" w:eastAsia="Cambria" w:hAnsi="Arial" w:cs="Arial"/>
                <w:b/>
                <w:color w:val="000000"/>
                <w:sz w:val="24"/>
                <w:szCs w:val="24"/>
              </w:rPr>
              <w:t>D – Preparation and Service</w:t>
            </w:r>
          </w:p>
          <w:p w14:paraId="0ED9641B" w14:textId="01C8530B" w:rsidR="003C0D2E" w:rsidRPr="00F3320F" w:rsidRDefault="006C3D50">
            <w:pPr>
              <w:rPr>
                <w:rFonts w:ascii="Arial" w:eastAsia="Cambria" w:hAnsi="Arial" w:cs="Arial"/>
                <w:color w:val="000000"/>
                <w:sz w:val="24"/>
                <w:szCs w:val="24"/>
              </w:rPr>
            </w:pPr>
            <w:r w:rsidRPr="00F3320F">
              <w:rPr>
                <w:rFonts w:ascii="Arial" w:eastAsia="Cambria" w:hAnsi="Arial" w:cs="Arial"/>
                <w:color w:val="000000"/>
                <w:sz w:val="24"/>
                <w:szCs w:val="24"/>
              </w:rPr>
              <w:t>Describe how you propose to meet the requirements in SoW Section D, including, but not limited to, the specific elements highlighted below</w:t>
            </w:r>
          </w:p>
          <w:p w14:paraId="7992576A" w14:textId="289A1CB6" w:rsidR="00AD3BA8" w:rsidRPr="00F3320F" w:rsidRDefault="00AD3BA8" w:rsidP="00AD3BA8">
            <w:pPr>
              <w:numPr>
                <w:ilvl w:val="0"/>
                <w:numId w:val="2"/>
              </w:numPr>
              <w:rPr>
                <w:rFonts w:ascii="Arial" w:eastAsia="Cambria" w:hAnsi="Arial" w:cs="Arial"/>
                <w:sz w:val="24"/>
                <w:szCs w:val="24"/>
              </w:rPr>
            </w:pPr>
            <w:r w:rsidRPr="00F3320F">
              <w:rPr>
                <w:rFonts w:ascii="Arial" w:eastAsia="Cambria" w:hAnsi="Arial" w:cs="Arial"/>
                <w:sz w:val="24"/>
                <w:szCs w:val="24"/>
              </w:rPr>
              <w:t>Describe how you will ensure that all items used for meals and snacks are high quality and from a reputable supplier.</w:t>
            </w:r>
          </w:p>
          <w:p w14:paraId="7E306BB9" w14:textId="77777777" w:rsidR="00AD3BA8" w:rsidRPr="00F3320F" w:rsidRDefault="00AD3BA8" w:rsidP="00AD3BA8">
            <w:pPr>
              <w:numPr>
                <w:ilvl w:val="0"/>
                <w:numId w:val="2"/>
              </w:numPr>
              <w:rPr>
                <w:rFonts w:ascii="Arial" w:eastAsia="Cambria" w:hAnsi="Arial" w:cs="Arial"/>
                <w:sz w:val="24"/>
                <w:szCs w:val="24"/>
              </w:rPr>
            </w:pPr>
            <w:r w:rsidRPr="00F3320F">
              <w:rPr>
                <w:rFonts w:ascii="Arial" w:eastAsia="Cambria" w:hAnsi="Arial" w:cs="Arial"/>
                <w:sz w:val="24"/>
                <w:szCs w:val="24"/>
              </w:rPr>
              <w:t>Describe how you will tailor services to meet the needs of each hospital.</w:t>
            </w:r>
          </w:p>
          <w:p w14:paraId="22A19FE7" w14:textId="77777777" w:rsidR="00AD3BA8" w:rsidRPr="00F3320F" w:rsidRDefault="00AD3BA8" w:rsidP="00AD3BA8">
            <w:pPr>
              <w:numPr>
                <w:ilvl w:val="0"/>
                <w:numId w:val="2"/>
              </w:numPr>
              <w:rPr>
                <w:rFonts w:ascii="Arial" w:eastAsia="Cambria" w:hAnsi="Arial" w:cs="Arial"/>
                <w:sz w:val="24"/>
                <w:szCs w:val="24"/>
              </w:rPr>
            </w:pPr>
            <w:r w:rsidRPr="00F3320F">
              <w:rPr>
                <w:rFonts w:ascii="Arial" w:eastAsia="Cambria" w:hAnsi="Arial" w:cs="Arial"/>
                <w:sz w:val="24"/>
                <w:szCs w:val="24"/>
              </w:rPr>
              <w:t>Provide a sample menu plan, including the following:</w:t>
            </w:r>
          </w:p>
          <w:p w14:paraId="6BABB757" w14:textId="77777777" w:rsidR="00AD3BA8" w:rsidRPr="00F3320F" w:rsidRDefault="00AD3BA8" w:rsidP="00AD3BA8">
            <w:pPr>
              <w:numPr>
                <w:ilvl w:val="1"/>
                <w:numId w:val="2"/>
              </w:numPr>
              <w:rPr>
                <w:rFonts w:ascii="Arial" w:eastAsia="Cambria" w:hAnsi="Arial" w:cs="Arial"/>
                <w:sz w:val="24"/>
                <w:szCs w:val="24"/>
              </w:rPr>
            </w:pPr>
            <w:r w:rsidRPr="00F3320F">
              <w:rPr>
                <w:rFonts w:ascii="Arial" w:eastAsia="Cambria" w:hAnsi="Arial" w:cs="Arial"/>
                <w:sz w:val="24"/>
                <w:szCs w:val="24"/>
              </w:rPr>
              <w:t>Master Menu Component</w:t>
            </w:r>
          </w:p>
          <w:p w14:paraId="6859F20B" w14:textId="77777777" w:rsidR="00AD3BA8" w:rsidRPr="00F3320F" w:rsidRDefault="00AD3BA8" w:rsidP="00AD3BA8">
            <w:pPr>
              <w:numPr>
                <w:ilvl w:val="1"/>
                <w:numId w:val="2"/>
              </w:numPr>
              <w:rPr>
                <w:rFonts w:ascii="Arial" w:eastAsia="Cambria" w:hAnsi="Arial" w:cs="Arial"/>
                <w:sz w:val="24"/>
                <w:szCs w:val="24"/>
              </w:rPr>
            </w:pPr>
            <w:r w:rsidRPr="00F3320F">
              <w:rPr>
                <w:rFonts w:ascii="Arial" w:eastAsia="Cambria" w:hAnsi="Arial" w:cs="Arial"/>
                <w:sz w:val="24"/>
                <w:szCs w:val="24"/>
              </w:rPr>
              <w:t>Medical Diet Component</w:t>
            </w:r>
          </w:p>
          <w:p w14:paraId="7EF8DEA7" w14:textId="77777777" w:rsidR="00AD3BA8" w:rsidRPr="00F3320F" w:rsidRDefault="00AD3BA8" w:rsidP="00AD3BA8">
            <w:pPr>
              <w:numPr>
                <w:ilvl w:val="1"/>
                <w:numId w:val="2"/>
              </w:numPr>
              <w:rPr>
                <w:rFonts w:ascii="Arial" w:eastAsia="Cambria" w:hAnsi="Arial" w:cs="Arial"/>
                <w:sz w:val="24"/>
                <w:szCs w:val="24"/>
              </w:rPr>
            </w:pPr>
            <w:r w:rsidRPr="00F3320F">
              <w:rPr>
                <w:rFonts w:ascii="Arial" w:eastAsia="Cambria" w:hAnsi="Arial" w:cs="Arial"/>
                <w:sz w:val="24"/>
                <w:szCs w:val="24"/>
              </w:rPr>
              <w:t>Alternate Menu Component</w:t>
            </w:r>
          </w:p>
          <w:p w14:paraId="330B3502" w14:textId="77777777" w:rsidR="00AD3BA8" w:rsidRPr="00F3320F" w:rsidRDefault="00AD3BA8" w:rsidP="00AD3BA8">
            <w:pPr>
              <w:numPr>
                <w:ilvl w:val="1"/>
                <w:numId w:val="2"/>
              </w:numPr>
              <w:rPr>
                <w:rFonts w:ascii="Arial" w:eastAsia="Cambria" w:hAnsi="Arial" w:cs="Arial"/>
                <w:sz w:val="24"/>
                <w:szCs w:val="24"/>
              </w:rPr>
            </w:pPr>
            <w:r w:rsidRPr="00F3320F">
              <w:rPr>
                <w:rFonts w:ascii="Arial" w:eastAsia="Cambria" w:hAnsi="Arial" w:cs="Arial"/>
                <w:sz w:val="24"/>
                <w:szCs w:val="24"/>
              </w:rPr>
              <w:t>Snacks</w:t>
            </w:r>
          </w:p>
          <w:p w14:paraId="37BC3C2F" w14:textId="42E603D3" w:rsidR="003C0D2E" w:rsidRPr="00F3320F" w:rsidRDefault="00AD3BA8" w:rsidP="00AD3BA8">
            <w:pPr>
              <w:numPr>
                <w:ilvl w:val="1"/>
                <w:numId w:val="2"/>
              </w:numPr>
              <w:rPr>
                <w:rFonts w:ascii="Arial" w:eastAsia="Cambria" w:hAnsi="Arial" w:cs="Arial"/>
                <w:sz w:val="24"/>
                <w:szCs w:val="24"/>
              </w:rPr>
            </w:pPr>
            <w:r w:rsidRPr="00F3320F">
              <w:rPr>
                <w:rFonts w:ascii="Arial" w:eastAsia="Cambria" w:hAnsi="Arial" w:cs="Arial"/>
                <w:sz w:val="24"/>
                <w:szCs w:val="24"/>
              </w:rPr>
              <w:t>Sack Meal Component</w:t>
            </w:r>
          </w:p>
        </w:tc>
      </w:tr>
      <w:tr w:rsidR="003C0D2E" w:rsidRPr="00F3320F" w14:paraId="1B240A62" w14:textId="77777777" w:rsidTr="461E7174">
        <w:trPr>
          <w:trHeight w:val="300"/>
        </w:trPr>
        <w:tc>
          <w:tcPr>
            <w:tcW w:w="10919" w:type="dxa"/>
            <w:gridSpan w:val="2"/>
            <w:tcBorders>
              <w:top w:val="single" w:sz="4" w:space="0" w:color="auto"/>
              <w:left w:val="single" w:sz="4" w:space="0" w:color="auto"/>
              <w:bottom w:val="single" w:sz="4" w:space="0" w:color="auto"/>
              <w:right w:val="single" w:sz="4" w:space="0" w:color="auto"/>
            </w:tcBorders>
            <w:shd w:val="clear" w:color="auto" w:fill="FEFF98"/>
          </w:tcPr>
          <w:p w14:paraId="654EA4C7" w14:textId="77777777" w:rsidR="00953FA4" w:rsidRDefault="00953FA4" w:rsidP="00953FA4">
            <w:pPr>
              <w:rPr>
                <w:rFonts w:ascii="Arial" w:eastAsia="Cambria" w:hAnsi="Arial" w:cs="Arial"/>
                <w:color w:val="000000"/>
                <w:sz w:val="24"/>
                <w:szCs w:val="24"/>
              </w:rPr>
            </w:pPr>
            <w:r w:rsidRPr="00953FA4">
              <w:rPr>
                <w:rFonts w:ascii="Arial" w:eastAsia="Cambria" w:hAnsi="Arial" w:cs="Arial"/>
                <w:color w:val="000000"/>
                <w:sz w:val="24"/>
                <w:szCs w:val="24"/>
              </w:rPr>
              <w:t>Cura is familiar with all aspects of Preparation and Service requirements.</w:t>
            </w:r>
            <w:r>
              <w:rPr>
                <w:rFonts w:ascii="Arial" w:eastAsia="Cambria" w:hAnsi="Arial" w:cs="Arial"/>
                <w:color w:val="000000"/>
                <w:sz w:val="24"/>
                <w:szCs w:val="24"/>
              </w:rPr>
              <w:t xml:space="preserve"> </w:t>
            </w:r>
            <w:r w:rsidRPr="00953FA4">
              <w:rPr>
                <w:rFonts w:ascii="Arial" w:eastAsia="Cambria" w:hAnsi="Arial" w:cs="Arial"/>
                <w:color w:val="000000"/>
                <w:sz w:val="24"/>
                <w:szCs w:val="24"/>
              </w:rPr>
              <w:t xml:space="preserve">Cura adheres to all requirements specified currently and will continue to do so under a new contract, including adhering to requirements related to: </w:t>
            </w:r>
          </w:p>
          <w:p w14:paraId="4225E711" w14:textId="77777777" w:rsidR="00953FA4" w:rsidRPr="00B51FDA" w:rsidRDefault="00953FA4" w:rsidP="00B51FDA">
            <w:pPr>
              <w:pStyle w:val="ListParagraph"/>
              <w:numPr>
                <w:ilvl w:val="0"/>
                <w:numId w:val="7"/>
              </w:numPr>
              <w:rPr>
                <w:rFonts w:ascii="Arial" w:eastAsia="Cambria" w:hAnsi="Arial" w:cs="Arial"/>
                <w:color w:val="000000"/>
                <w:sz w:val="24"/>
                <w:szCs w:val="24"/>
              </w:rPr>
            </w:pPr>
            <w:r w:rsidRPr="00B51FDA">
              <w:rPr>
                <w:rFonts w:ascii="Arial" w:eastAsia="Cambria" w:hAnsi="Arial" w:cs="Arial"/>
                <w:color w:val="000000"/>
                <w:sz w:val="24"/>
                <w:szCs w:val="24"/>
              </w:rPr>
              <w:t>Diet types</w:t>
            </w:r>
          </w:p>
          <w:p w14:paraId="5F25D1F8" w14:textId="77777777" w:rsidR="00953FA4" w:rsidRPr="00B51FDA" w:rsidRDefault="00953FA4" w:rsidP="00B51FDA">
            <w:pPr>
              <w:pStyle w:val="ListParagraph"/>
              <w:numPr>
                <w:ilvl w:val="0"/>
                <w:numId w:val="7"/>
              </w:numPr>
              <w:rPr>
                <w:rFonts w:ascii="Arial" w:eastAsia="Cambria" w:hAnsi="Arial" w:cs="Arial"/>
                <w:color w:val="000000"/>
                <w:sz w:val="24"/>
                <w:szCs w:val="24"/>
              </w:rPr>
            </w:pPr>
            <w:r w:rsidRPr="00B51FDA">
              <w:rPr>
                <w:rFonts w:ascii="Arial" w:eastAsia="Cambria" w:hAnsi="Arial" w:cs="Arial"/>
                <w:color w:val="000000"/>
                <w:sz w:val="24"/>
                <w:szCs w:val="24"/>
              </w:rPr>
              <w:t>Food service areas</w:t>
            </w:r>
          </w:p>
          <w:p w14:paraId="256BF3A5" w14:textId="77777777" w:rsidR="00953FA4" w:rsidRPr="00B51FDA" w:rsidRDefault="00953FA4" w:rsidP="00B51FDA">
            <w:pPr>
              <w:pStyle w:val="ListParagraph"/>
              <w:numPr>
                <w:ilvl w:val="0"/>
                <w:numId w:val="7"/>
              </w:numPr>
              <w:rPr>
                <w:rFonts w:ascii="Arial" w:eastAsia="Cambria" w:hAnsi="Arial" w:cs="Arial"/>
                <w:color w:val="000000"/>
                <w:sz w:val="24"/>
                <w:szCs w:val="24"/>
              </w:rPr>
            </w:pPr>
            <w:r w:rsidRPr="00B51FDA">
              <w:rPr>
                <w:rFonts w:ascii="Arial" w:eastAsia="Cambria" w:hAnsi="Arial" w:cs="Arial"/>
                <w:color w:val="000000"/>
                <w:sz w:val="24"/>
                <w:szCs w:val="24"/>
              </w:rPr>
              <w:t>Service frequency and cart returns</w:t>
            </w:r>
          </w:p>
          <w:p w14:paraId="606BBAF6" w14:textId="77777777" w:rsidR="00B51FDA" w:rsidRPr="00B51FDA" w:rsidRDefault="00953FA4" w:rsidP="00B51FDA">
            <w:pPr>
              <w:pStyle w:val="ListParagraph"/>
              <w:numPr>
                <w:ilvl w:val="0"/>
                <w:numId w:val="7"/>
              </w:numPr>
              <w:rPr>
                <w:rFonts w:ascii="Arial" w:eastAsia="Cambria" w:hAnsi="Arial" w:cs="Arial"/>
                <w:color w:val="000000"/>
                <w:sz w:val="24"/>
                <w:szCs w:val="24"/>
              </w:rPr>
            </w:pPr>
            <w:r w:rsidRPr="00B51FDA">
              <w:rPr>
                <w:rFonts w:ascii="Arial" w:eastAsia="Cambria" w:hAnsi="Arial" w:cs="Arial"/>
                <w:color w:val="000000"/>
                <w:sz w:val="24"/>
                <w:szCs w:val="24"/>
              </w:rPr>
              <w:t>Menu cycles</w:t>
            </w:r>
          </w:p>
          <w:p w14:paraId="654B6D57" w14:textId="77777777" w:rsidR="00B51FDA" w:rsidRPr="00B51FDA" w:rsidRDefault="00953FA4" w:rsidP="00B51FDA">
            <w:pPr>
              <w:pStyle w:val="ListParagraph"/>
              <w:numPr>
                <w:ilvl w:val="0"/>
                <w:numId w:val="7"/>
              </w:numPr>
              <w:rPr>
                <w:rFonts w:ascii="Arial" w:eastAsia="Cambria" w:hAnsi="Arial" w:cs="Arial"/>
                <w:color w:val="000000"/>
                <w:sz w:val="24"/>
                <w:szCs w:val="24"/>
              </w:rPr>
            </w:pPr>
            <w:r w:rsidRPr="00B51FDA">
              <w:rPr>
                <w:rFonts w:ascii="Arial" w:eastAsia="Cambria" w:hAnsi="Arial" w:cs="Arial"/>
                <w:color w:val="000000"/>
                <w:sz w:val="24"/>
                <w:szCs w:val="24"/>
              </w:rPr>
              <w:t xml:space="preserve">Quality Requirement changes </w:t>
            </w:r>
          </w:p>
          <w:p w14:paraId="57C8FD7D" w14:textId="77777777" w:rsidR="00B51FDA" w:rsidRPr="00B51FDA" w:rsidRDefault="00953FA4" w:rsidP="00B51FDA">
            <w:pPr>
              <w:pStyle w:val="ListParagraph"/>
              <w:numPr>
                <w:ilvl w:val="0"/>
                <w:numId w:val="7"/>
              </w:numPr>
              <w:rPr>
                <w:rFonts w:ascii="Arial" w:eastAsia="Cambria" w:hAnsi="Arial" w:cs="Arial"/>
                <w:color w:val="000000"/>
                <w:sz w:val="24"/>
                <w:szCs w:val="24"/>
              </w:rPr>
            </w:pPr>
            <w:r w:rsidRPr="00B51FDA">
              <w:rPr>
                <w:rFonts w:ascii="Arial" w:eastAsia="Cambria" w:hAnsi="Arial" w:cs="Arial"/>
                <w:color w:val="000000"/>
                <w:sz w:val="24"/>
                <w:szCs w:val="24"/>
              </w:rPr>
              <w:t xml:space="preserve">Meal components </w:t>
            </w:r>
          </w:p>
          <w:p w14:paraId="1E4A8451" w14:textId="77777777" w:rsidR="00B51FDA" w:rsidRPr="00B51FDA" w:rsidRDefault="00953FA4" w:rsidP="00B51FDA">
            <w:pPr>
              <w:pStyle w:val="ListParagraph"/>
              <w:numPr>
                <w:ilvl w:val="0"/>
                <w:numId w:val="7"/>
              </w:numPr>
              <w:rPr>
                <w:rFonts w:ascii="Arial" w:eastAsia="Cambria" w:hAnsi="Arial" w:cs="Arial"/>
                <w:color w:val="000000"/>
                <w:sz w:val="24"/>
                <w:szCs w:val="24"/>
              </w:rPr>
            </w:pPr>
            <w:r w:rsidRPr="00B51FDA">
              <w:rPr>
                <w:rFonts w:ascii="Arial" w:eastAsia="Cambria" w:hAnsi="Arial" w:cs="Arial"/>
                <w:color w:val="000000"/>
                <w:sz w:val="24"/>
                <w:szCs w:val="24"/>
              </w:rPr>
              <w:t>Staff/guest meal</w:t>
            </w:r>
            <w:r w:rsidR="00B51FDA" w:rsidRPr="00B51FDA">
              <w:rPr>
                <w:rFonts w:ascii="Arial" w:eastAsia="Cambria" w:hAnsi="Arial" w:cs="Arial"/>
                <w:color w:val="000000"/>
                <w:sz w:val="24"/>
                <w:szCs w:val="24"/>
              </w:rPr>
              <w:t>s</w:t>
            </w:r>
          </w:p>
          <w:p w14:paraId="265F1C6B" w14:textId="77777777" w:rsidR="00B51FDA" w:rsidRPr="00B51FDA" w:rsidRDefault="00953FA4" w:rsidP="00B51FDA">
            <w:pPr>
              <w:pStyle w:val="ListParagraph"/>
              <w:numPr>
                <w:ilvl w:val="0"/>
                <w:numId w:val="7"/>
              </w:numPr>
              <w:rPr>
                <w:rFonts w:ascii="Arial" w:eastAsia="Cambria" w:hAnsi="Arial" w:cs="Arial"/>
                <w:color w:val="000000"/>
                <w:sz w:val="24"/>
                <w:szCs w:val="24"/>
              </w:rPr>
            </w:pPr>
            <w:r w:rsidRPr="00B51FDA">
              <w:rPr>
                <w:rFonts w:ascii="Arial" w:eastAsia="Cambria" w:hAnsi="Arial" w:cs="Arial"/>
                <w:color w:val="000000"/>
                <w:sz w:val="24"/>
                <w:szCs w:val="24"/>
              </w:rPr>
              <w:t>Substitutions</w:t>
            </w:r>
          </w:p>
          <w:p w14:paraId="7854E743" w14:textId="77777777" w:rsidR="00B51FDA" w:rsidRPr="00B51FDA" w:rsidRDefault="00953FA4" w:rsidP="00B51FDA">
            <w:pPr>
              <w:pStyle w:val="ListParagraph"/>
              <w:numPr>
                <w:ilvl w:val="0"/>
                <w:numId w:val="7"/>
              </w:numPr>
              <w:rPr>
                <w:rFonts w:ascii="Arial" w:eastAsia="Cambria" w:hAnsi="Arial" w:cs="Arial"/>
                <w:color w:val="000000"/>
                <w:sz w:val="24"/>
                <w:szCs w:val="24"/>
              </w:rPr>
            </w:pPr>
            <w:r w:rsidRPr="00B51FDA">
              <w:rPr>
                <w:rFonts w:ascii="Arial" w:eastAsia="Cambria" w:hAnsi="Arial" w:cs="Arial"/>
                <w:color w:val="000000"/>
                <w:sz w:val="24"/>
                <w:szCs w:val="24"/>
              </w:rPr>
              <w:t xml:space="preserve">Catered events </w:t>
            </w:r>
          </w:p>
          <w:p w14:paraId="2957564D" w14:textId="29D1FFF3" w:rsidR="00953FA4" w:rsidRPr="00B51FDA" w:rsidRDefault="00953FA4" w:rsidP="00B51FDA">
            <w:pPr>
              <w:pStyle w:val="ListParagraph"/>
              <w:numPr>
                <w:ilvl w:val="0"/>
                <w:numId w:val="7"/>
              </w:numPr>
              <w:rPr>
                <w:rFonts w:ascii="Arial" w:eastAsia="Cambria" w:hAnsi="Arial" w:cs="Arial"/>
                <w:color w:val="000000"/>
                <w:sz w:val="24"/>
                <w:szCs w:val="24"/>
              </w:rPr>
            </w:pPr>
            <w:r w:rsidRPr="00B51FDA">
              <w:rPr>
                <w:rFonts w:ascii="Arial" w:eastAsia="Cambria" w:hAnsi="Arial" w:cs="Arial"/>
                <w:color w:val="000000"/>
                <w:sz w:val="24"/>
                <w:szCs w:val="24"/>
              </w:rPr>
              <w:t>Holiday meals</w:t>
            </w:r>
          </w:p>
          <w:p w14:paraId="70B7CFAA" w14:textId="77777777" w:rsidR="00B51FDA" w:rsidRDefault="00B51FDA" w:rsidP="00953FA4">
            <w:pPr>
              <w:rPr>
                <w:rFonts w:ascii="Arial" w:eastAsia="Cambria" w:hAnsi="Arial" w:cs="Arial"/>
                <w:color w:val="000000"/>
                <w:sz w:val="24"/>
                <w:szCs w:val="24"/>
              </w:rPr>
            </w:pPr>
          </w:p>
          <w:p w14:paraId="5126E3A1" w14:textId="77777777" w:rsidR="00B51FDA" w:rsidRDefault="00953FA4" w:rsidP="00953FA4">
            <w:pPr>
              <w:rPr>
                <w:rFonts w:ascii="Arial" w:eastAsia="Cambria" w:hAnsi="Arial" w:cs="Arial"/>
                <w:color w:val="000000"/>
                <w:sz w:val="24"/>
                <w:szCs w:val="24"/>
              </w:rPr>
            </w:pPr>
            <w:r w:rsidRPr="00953FA4">
              <w:rPr>
                <w:rFonts w:ascii="Arial" w:eastAsia="Cambria" w:hAnsi="Arial" w:cs="Arial"/>
                <w:color w:val="000000"/>
                <w:sz w:val="24"/>
                <w:szCs w:val="24"/>
              </w:rPr>
              <w:t xml:space="preserve">Cura’s meals and snacks are of high quality and are intentionally nutritionally dense to support the health of well-being of patients and staff. These menus are developed by Cura’s Corporate Director of Menu Management.  All proposed menus are reviewed by ISPHN administration and Cura DDS’s prior to implementation.  </w:t>
            </w:r>
          </w:p>
          <w:p w14:paraId="1696948D" w14:textId="56A69ECC" w:rsidR="00953FA4" w:rsidRPr="00953FA4" w:rsidRDefault="00953FA4" w:rsidP="00953FA4">
            <w:pPr>
              <w:rPr>
                <w:rFonts w:ascii="Arial" w:eastAsia="Cambria" w:hAnsi="Arial" w:cs="Arial"/>
                <w:color w:val="000000"/>
                <w:sz w:val="24"/>
                <w:szCs w:val="24"/>
              </w:rPr>
            </w:pPr>
            <w:r w:rsidRPr="00953FA4">
              <w:rPr>
                <w:rFonts w:ascii="Arial" w:eastAsia="Cambria" w:hAnsi="Arial" w:cs="Arial"/>
                <w:color w:val="000000"/>
                <w:sz w:val="24"/>
                <w:szCs w:val="24"/>
              </w:rPr>
              <w:t xml:space="preserve">                           </w:t>
            </w:r>
          </w:p>
          <w:p w14:paraId="29CDB120" w14:textId="77777777" w:rsidR="00953FA4" w:rsidRDefault="00953FA4" w:rsidP="00953FA4">
            <w:pPr>
              <w:rPr>
                <w:rFonts w:ascii="Arial" w:eastAsia="Cambria" w:hAnsi="Arial" w:cs="Arial"/>
                <w:color w:val="000000"/>
                <w:sz w:val="24"/>
                <w:szCs w:val="24"/>
              </w:rPr>
            </w:pPr>
            <w:r w:rsidRPr="00953FA4">
              <w:rPr>
                <w:rFonts w:ascii="Arial" w:eastAsia="Cambria" w:hAnsi="Arial" w:cs="Arial"/>
                <w:color w:val="000000"/>
                <w:sz w:val="24"/>
                <w:szCs w:val="24"/>
              </w:rPr>
              <w:t>Cura’s meals and snacks are made from ingredients procured from reputable suppliers including Sysco Foods, Piazza Produce, Kuna, Piazza Produce, MWF, and Gerber Foods, Inc. These suppliers have been chosen for their broad and high-quality product selection that meets the needs of ISPHN menus, for their reliable distribution networks, for their reputation for food safety, and for their excellent customer service. Cura has a long and positive history working with these vendors. Cura account leadership works closely with Procurement in the ongoing monitoring of supplier performance to ensure satisfactory performance. While existing vendor performance has been very good, Cura is committed to adding or changing vendors to ensure that the best quality meals and snacks continue to be provided to patients and staff.</w:t>
            </w:r>
          </w:p>
          <w:p w14:paraId="428669DD" w14:textId="77777777" w:rsidR="00B51FDA" w:rsidRPr="00953FA4" w:rsidRDefault="00B51FDA" w:rsidP="00953FA4">
            <w:pPr>
              <w:rPr>
                <w:rFonts w:ascii="Arial" w:eastAsia="Cambria" w:hAnsi="Arial" w:cs="Arial"/>
                <w:color w:val="000000"/>
                <w:sz w:val="24"/>
                <w:szCs w:val="24"/>
              </w:rPr>
            </w:pPr>
          </w:p>
          <w:p w14:paraId="5310F28A" w14:textId="77777777" w:rsidR="00953FA4" w:rsidRDefault="00953FA4" w:rsidP="00953FA4">
            <w:pPr>
              <w:rPr>
                <w:rFonts w:ascii="Arial" w:eastAsia="Cambria" w:hAnsi="Arial" w:cs="Arial"/>
                <w:color w:val="000000"/>
                <w:sz w:val="24"/>
                <w:szCs w:val="24"/>
              </w:rPr>
            </w:pPr>
            <w:r w:rsidRPr="00953FA4">
              <w:rPr>
                <w:rFonts w:ascii="Arial" w:eastAsia="Cambria" w:hAnsi="Arial" w:cs="Arial"/>
                <w:color w:val="000000"/>
                <w:sz w:val="24"/>
                <w:szCs w:val="24"/>
              </w:rPr>
              <w:t>Cura has historically and will continue to tailor the services for each hospital. DDS’s will continue to build relationships with the leadership at each hospital and will meet regularly with their Assistant Superintendents. Patient surveys will be conducted semi-annually at each hospital to understand patient preferences at each hospital. Menu adjustments will be made at each hospital based on the surveys in response to patient nuances.</w:t>
            </w:r>
          </w:p>
          <w:p w14:paraId="1BA5062C" w14:textId="77777777" w:rsidR="00B51FDA" w:rsidRPr="00953FA4" w:rsidRDefault="00B51FDA" w:rsidP="00953FA4">
            <w:pPr>
              <w:rPr>
                <w:rFonts w:ascii="Arial" w:eastAsia="Cambria" w:hAnsi="Arial" w:cs="Arial"/>
                <w:color w:val="000000"/>
                <w:sz w:val="24"/>
                <w:szCs w:val="24"/>
              </w:rPr>
            </w:pPr>
          </w:p>
          <w:p w14:paraId="4C3570C6" w14:textId="77777777" w:rsidR="00953FA4" w:rsidRDefault="00953FA4" w:rsidP="00953FA4">
            <w:pPr>
              <w:rPr>
                <w:rFonts w:ascii="Arial" w:eastAsia="Cambria" w:hAnsi="Arial" w:cs="Arial"/>
                <w:color w:val="000000"/>
                <w:sz w:val="24"/>
                <w:szCs w:val="24"/>
              </w:rPr>
            </w:pPr>
            <w:r w:rsidRPr="00953FA4">
              <w:rPr>
                <w:rFonts w:ascii="Arial" w:eastAsia="Cambria" w:hAnsi="Arial" w:cs="Arial"/>
                <w:color w:val="000000"/>
                <w:sz w:val="24"/>
                <w:szCs w:val="24"/>
              </w:rPr>
              <w:t>The Cura Vice President of Operations and the Client Partnership Director and/or District Manager has historically met with and will continue to meet monthly and quarterly with the FSSA Director of Operations to solicit feedback from internal FSSA leadership meetings so that issues or feedback will be promptly addressed.</w:t>
            </w:r>
          </w:p>
          <w:p w14:paraId="51931D6D" w14:textId="77777777" w:rsidR="00B51FDA" w:rsidRPr="00953FA4" w:rsidRDefault="00B51FDA" w:rsidP="00953FA4">
            <w:pPr>
              <w:rPr>
                <w:rFonts w:ascii="Arial" w:eastAsia="Cambria" w:hAnsi="Arial" w:cs="Arial"/>
                <w:color w:val="000000"/>
                <w:sz w:val="24"/>
                <w:szCs w:val="24"/>
              </w:rPr>
            </w:pPr>
          </w:p>
          <w:p w14:paraId="000CA087" w14:textId="77777777" w:rsidR="00B51FDA" w:rsidRDefault="00953FA4" w:rsidP="00953FA4">
            <w:pPr>
              <w:rPr>
                <w:rFonts w:ascii="Arial" w:eastAsia="Cambria" w:hAnsi="Arial" w:cs="Arial"/>
                <w:color w:val="000000"/>
                <w:sz w:val="24"/>
                <w:szCs w:val="24"/>
              </w:rPr>
            </w:pPr>
            <w:r w:rsidRPr="00953FA4">
              <w:rPr>
                <w:rFonts w:ascii="Arial" w:eastAsia="Cambria" w:hAnsi="Arial" w:cs="Arial"/>
                <w:color w:val="000000"/>
                <w:sz w:val="24"/>
                <w:szCs w:val="24"/>
              </w:rPr>
              <w:t xml:space="preserve">Sample Menu Plans are provided for: </w:t>
            </w:r>
          </w:p>
          <w:p w14:paraId="33F0DE2C" w14:textId="77777777" w:rsidR="00B51FDA" w:rsidRPr="00B51FDA" w:rsidRDefault="00953FA4" w:rsidP="00B51FDA">
            <w:pPr>
              <w:pStyle w:val="ListParagraph"/>
              <w:numPr>
                <w:ilvl w:val="0"/>
                <w:numId w:val="8"/>
              </w:numPr>
              <w:rPr>
                <w:rFonts w:ascii="Arial" w:eastAsia="Cambria" w:hAnsi="Arial" w:cs="Arial"/>
                <w:color w:val="000000"/>
                <w:sz w:val="24"/>
                <w:szCs w:val="24"/>
              </w:rPr>
            </w:pPr>
            <w:r w:rsidRPr="00B51FDA">
              <w:rPr>
                <w:rFonts w:ascii="Arial" w:eastAsia="Cambria" w:hAnsi="Arial" w:cs="Arial"/>
                <w:color w:val="000000"/>
                <w:sz w:val="24"/>
                <w:szCs w:val="24"/>
              </w:rPr>
              <w:t>Master Menu Component</w:t>
            </w:r>
          </w:p>
          <w:p w14:paraId="126546AB" w14:textId="77777777" w:rsidR="00B51FDA" w:rsidRPr="00B51FDA" w:rsidRDefault="00953FA4" w:rsidP="00B51FDA">
            <w:pPr>
              <w:pStyle w:val="ListParagraph"/>
              <w:numPr>
                <w:ilvl w:val="0"/>
                <w:numId w:val="8"/>
              </w:numPr>
              <w:rPr>
                <w:rFonts w:ascii="Arial" w:eastAsia="Cambria" w:hAnsi="Arial" w:cs="Arial"/>
                <w:color w:val="000000"/>
                <w:sz w:val="24"/>
                <w:szCs w:val="24"/>
              </w:rPr>
            </w:pPr>
            <w:r w:rsidRPr="00B51FDA">
              <w:rPr>
                <w:rFonts w:ascii="Arial" w:eastAsia="Cambria" w:hAnsi="Arial" w:cs="Arial"/>
                <w:color w:val="000000"/>
                <w:sz w:val="24"/>
                <w:szCs w:val="24"/>
              </w:rPr>
              <w:t>Medical Diet Component</w:t>
            </w:r>
          </w:p>
          <w:p w14:paraId="7DBABC40" w14:textId="77777777" w:rsidR="00B51FDA" w:rsidRPr="00B51FDA" w:rsidRDefault="00953FA4" w:rsidP="00B51FDA">
            <w:pPr>
              <w:pStyle w:val="ListParagraph"/>
              <w:numPr>
                <w:ilvl w:val="0"/>
                <w:numId w:val="8"/>
              </w:numPr>
              <w:rPr>
                <w:rFonts w:ascii="Arial" w:eastAsia="Cambria" w:hAnsi="Arial" w:cs="Arial"/>
                <w:color w:val="000000"/>
                <w:sz w:val="24"/>
                <w:szCs w:val="24"/>
              </w:rPr>
            </w:pPr>
            <w:r w:rsidRPr="00B51FDA">
              <w:rPr>
                <w:rFonts w:ascii="Arial" w:eastAsia="Cambria" w:hAnsi="Arial" w:cs="Arial"/>
                <w:color w:val="000000"/>
                <w:sz w:val="24"/>
                <w:szCs w:val="24"/>
              </w:rPr>
              <w:t>Alternate Menu Component</w:t>
            </w:r>
          </w:p>
          <w:p w14:paraId="5D1DAD43" w14:textId="77777777" w:rsidR="00B51FDA" w:rsidRPr="00B51FDA" w:rsidRDefault="00953FA4" w:rsidP="00B51FDA">
            <w:pPr>
              <w:pStyle w:val="ListParagraph"/>
              <w:numPr>
                <w:ilvl w:val="0"/>
                <w:numId w:val="8"/>
              </w:numPr>
              <w:rPr>
                <w:rFonts w:ascii="Arial" w:eastAsia="Cambria" w:hAnsi="Arial" w:cs="Arial"/>
                <w:color w:val="000000"/>
                <w:sz w:val="24"/>
                <w:szCs w:val="24"/>
              </w:rPr>
            </w:pPr>
            <w:r w:rsidRPr="00B51FDA">
              <w:rPr>
                <w:rFonts w:ascii="Arial" w:eastAsia="Cambria" w:hAnsi="Arial" w:cs="Arial"/>
                <w:color w:val="000000"/>
                <w:sz w:val="24"/>
                <w:szCs w:val="24"/>
              </w:rPr>
              <w:t>Snacks</w:t>
            </w:r>
          </w:p>
          <w:p w14:paraId="782351BA" w14:textId="77777777" w:rsidR="003C0D2E" w:rsidRDefault="00953FA4" w:rsidP="00B51FDA">
            <w:pPr>
              <w:pStyle w:val="ListParagraph"/>
              <w:numPr>
                <w:ilvl w:val="0"/>
                <w:numId w:val="8"/>
              </w:numPr>
              <w:rPr>
                <w:rFonts w:ascii="Arial" w:eastAsia="Cambria" w:hAnsi="Arial" w:cs="Arial"/>
                <w:color w:val="000000"/>
                <w:sz w:val="24"/>
                <w:szCs w:val="24"/>
              </w:rPr>
            </w:pPr>
            <w:r w:rsidRPr="00B51FDA">
              <w:rPr>
                <w:rFonts w:ascii="Arial" w:eastAsia="Cambria" w:hAnsi="Arial" w:cs="Arial"/>
                <w:color w:val="000000"/>
                <w:sz w:val="24"/>
                <w:szCs w:val="24"/>
              </w:rPr>
              <w:t>Sack Meal Component</w:t>
            </w:r>
          </w:p>
          <w:p w14:paraId="60EB427C" w14:textId="77777777" w:rsidR="00F35971" w:rsidRDefault="00F35971" w:rsidP="00F35971">
            <w:pPr>
              <w:rPr>
                <w:rFonts w:ascii="Arial" w:eastAsia="Cambria" w:hAnsi="Arial" w:cs="Arial"/>
                <w:color w:val="000000"/>
                <w:sz w:val="24"/>
                <w:szCs w:val="24"/>
              </w:rPr>
            </w:pPr>
          </w:p>
          <w:p w14:paraId="645E926B" w14:textId="6CE4861B" w:rsidR="00F35971" w:rsidRPr="007E000E" w:rsidRDefault="00F35971" w:rsidP="00F35971">
            <w:pPr>
              <w:rPr>
                <w:rFonts w:ascii="Arial" w:eastAsia="Cambria" w:hAnsi="Arial" w:cs="Arial"/>
                <w:color w:val="000000"/>
                <w:sz w:val="24"/>
                <w:szCs w:val="24"/>
              </w:rPr>
            </w:pPr>
            <w:r w:rsidRPr="007E000E">
              <w:rPr>
                <w:rFonts w:ascii="Arial" w:eastAsia="Cambria" w:hAnsi="Arial" w:cs="Arial"/>
                <w:sz w:val="24"/>
                <w:szCs w:val="24"/>
              </w:rPr>
              <w:t xml:space="preserve">Please see pages </w:t>
            </w:r>
            <w:r w:rsidR="007E000E" w:rsidRPr="007E000E">
              <w:rPr>
                <w:rFonts w:ascii="Arial" w:eastAsia="Cambria" w:hAnsi="Arial" w:cs="Arial"/>
                <w:sz w:val="24"/>
                <w:szCs w:val="24"/>
              </w:rPr>
              <w:t>88-121</w:t>
            </w:r>
            <w:r w:rsidRPr="007E000E">
              <w:rPr>
                <w:rFonts w:ascii="Arial" w:eastAsia="Cambria" w:hAnsi="Arial" w:cs="Arial"/>
                <w:sz w:val="24"/>
                <w:szCs w:val="24"/>
              </w:rPr>
              <w:t xml:space="preserve"> of the Appendix for our sample menus.</w:t>
            </w:r>
          </w:p>
        </w:tc>
      </w:tr>
      <w:tr w:rsidR="003C0D2E" w:rsidRPr="00F3320F" w14:paraId="3028527A" w14:textId="77777777" w:rsidTr="461E7174">
        <w:trPr>
          <w:trHeight w:val="300"/>
        </w:trPr>
        <w:tc>
          <w:tcPr>
            <w:tcW w:w="1530" w:type="dxa"/>
            <w:tcBorders>
              <w:top w:val="single" w:sz="4" w:space="0" w:color="auto"/>
              <w:bottom w:val="single" w:sz="4" w:space="0" w:color="auto"/>
            </w:tcBorders>
            <w:shd w:val="clear" w:color="auto" w:fill="auto"/>
          </w:tcPr>
          <w:p w14:paraId="50AF2093" w14:textId="77777777" w:rsidR="003C0D2E" w:rsidRPr="00F3320F" w:rsidRDefault="007412AD">
            <w:pPr>
              <w:ind w:right="-30"/>
              <w:rPr>
                <w:rFonts w:ascii="Arial" w:eastAsia="Cambria" w:hAnsi="Arial" w:cs="Arial"/>
                <w:color w:val="000000"/>
                <w:sz w:val="24"/>
                <w:szCs w:val="24"/>
              </w:rPr>
            </w:pPr>
            <w:r w:rsidRPr="00F3320F">
              <w:rPr>
                <w:rFonts w:ascii="Arial" w:eastAsia="Cambria" w:hAnsi="Arial" w:cs="Arial"/>
                <w:b/>
                <w:color w:val="000000"/>
                <w:sz w:val="24"/>
                <w:szCs w:val="24"/>
              </w:rPr>
              <w:lastRenderedPageBreak/>
              <w:t>4</w:t>
            </w:r>
          </w:p>
        </w:tc>
        <w:tc>
          <w:tcPr>
            <w:tcW w:w="9389" w:type="dxa"/>
            <w:tcBorders>
              <w:top w:val="single" w:sz="4" w:space="0" w:color="auto"/>
              <w:bottom w:val="single" w:sz="4" w:space="0" w:color="auto"/>
            </w:tcBorders>
            <w:shd w:val="clear" w:color="auto" w:fill="auto"/>
          </w:tcPr>
          <w:p w14:paraId="69819279" w14:textId="597AAA42" w:rsidR="003C0D2E" w:rsidRPr="00F3320F" w:rsidRDefault="007412AD">
            <w:pPr>
              <w:rPr>
                <w:rFonts w:ascii="Arial" w:eastAsia="Cambria" w:hAnsi="Arial" w:cs="Arial"/>
                <w:b/>
                <w:color w:val="000000"/>
                <w:sz w:val="24"/>
                <w:szCs w:val="24"/>
              </w:rPr>
            </w:pPr>
            <w:r w:rsidRPr="00F3320F">
              <w:rPr>
                <w:rFonts w:ascii="Arial" w:eastAsia="Cambria" w:hAnsi="Arial" w:cs="Arial"/>
                <w:b/>
                <w:color w:val="000000"/>
                <w:sz w:val="24"/>
                <w:szCs w:val="24"/>
              </w:rPr>
              <w:t>SoW Section</w:t>
            </w:r>
            <w:r w:rsidRPr="00F3320F">
              <w:rPr>
                <w:rFonts w:ascii="Arial" w:eastAsia="Cambria" w:hAnsi="Arial" w:cs="Arial"/>
                <w:b/>
                <w:sz w:val="24"/>
                <w:szCs w:val="24"/>
              </w:rPr>
              <w:t xml:space="preserve"> </w:t>
            </w:r>
            <w:r w:rsidR="00D65268" w:rsidRPr="00F3320F">
              <w:rPr>
                <w:rFonts w:ascii="Arial" w:eastAsia="Cambria" w:hAnsi="Arial" w:cs="Arial"/>
                <w:b/>
                <w:sz w:val="24"/>
                <w:szCs w:val="24"/>
              </w:rPr>
              <w:t>E – Maintenance of Equipment</w:t>
            </w:r>
          </w:p>
          <w:p w14:paraId="2ADD1B74" w14:textId="08866044" w:rsidR="003C0D2E" w:rsidRPr="00F3320F" w:rsidRDefault="007412AD">
            <w:pPr>
              <w:rPr>
                <w:rFonts w:ascii="Arial" w:eastAsia="Cambria" w:hAnsi="Arial" w:cs="Arial"/>
                <w:color w:val="000000"/>
                <w:sz w:val="24"/>
                <w:szCs w:val="24"/>
              </w:rPr>
            </w:pPr>
            <w:r w:rsidRPr="00F3320F">
              <w:rPr>
                <w:rFonts w:ascii="Arial" w:eastAsia="Cambria" w:hAnsi="Arial" w:cs="Arial"/>
                <w:color w:val="000000"/>
                <w:sz w:val="24"/>
                <w:szCs w:val="24"/>
              </w:rPr>
              <w:t xml:space="preserve">Describe </w:t>
            </w:r>
            <w:r w:rsidR="001132A6" w:rsidRPr="00F3320F">
              <w:rPr>
                <w:rFonts w:ascii="Arial" w:eastAsia="Cambria" w:hAnsi="Arial" w:cs="Arial"/>
                <w:color w:val="000000"/>
                <w:sz w:val="24"/>
                <w:szCs w:val="24"/>
              </w:rPr>
              <w:t>how you propose to meet the requirements in SoW Section E, including, but not limited to, the specific elements highlighted below</w:t>
            </w:r>
            <w:r w:rsidR="002451A9" w:rsidRPr="00F3320F">
              <w:rPr>
                <w:rFonts w:ascii="Arial" w:eastAsia="Cambria" w:hAnsi="Arial" w:cs="Arial"/>
                <w:color w:val="000000"/>
                <w:sz w:val="24"/>
                <w:szCs w:val="24"/>
              </w:rPr>
              <w:t>:</w:t>
            </w:r>
          </w:p>
          <w:p w14:paraId="4B10DD44" w14:textId="7A3AF396" w:rsidR="00946A70" w:rsidRPr="00F3320F" w:rsidRDefault="00946A70" w:rsidP="00946A70">
            <w:pPr>
              <w:pStyle w:val="ListBullet3"/>
              <w:rPr>
                <w:rFonts w:ascii="Arial" w:eastAsia="Cambria" w:hAnsi="Arial" w:cs="Arial"/>
                <w:szCs w:val="24"/>
              </w:rPr>
            </w:pPr>
            <w:r w:rsidRPr="00F3320F">
              <w:rPr>
                <w:rFonts w:ascii="Arial" w:eastAsia="Cambria" w:hAnsi="Arial" w:cs="Arial"/>
                <w:szCs w:val="24"/>
              </w:rPr>
              <w:t>Describe how you will maintain and clean all kitchen and food service equipment in compliance with the original equipment manufacturer's specifications.</w:t>
            </w:r>
          </w:p>
          <w:p w14:paraId="721BD0DB" w14:textId="21FE7A72" w:rsidR="003C0D2E" w:rsidRPr="00F3320F" w:rsidRDefault="00946A70" w:rsidP="00946A70">
            <w:pPr>
              <w:pStyle w:val="ListBullet3"/>
              <w:rPr>
                <w:rFonts w:ascii="Arial" w:eastAsia="Cambria" w:hAnsi="Arial" w:cs="Arial"/>
                <w:szCs w:val="24"/>
              </w:rPr>
            </w:pPr>
            <w:r w:rsidRPr="00F3320F">
              <w:rPr>
                <w:rFonts w:ascii="Arial" w:eastAsia="Cambria" w:hAnsi="Arial" w:cs="Arial"/>
                <w:szCs w:val="24"/>
              </w:rPr>
              <w:t>Describe any additional kitchen and/or food service equipment that you would plan to install and utilize for this Contract.</w:t>
            </w:r>
          </w:p>
        </w:tc>
      </w:tr>
      <w:tr w:rsidR="003C0D2E" w:rsidRPr="00F3320F" w14:paraId="5519C427" w14:textId="77777777" w:rsidTr="461E7174">
        <w:trPr>
          <w:trHeight w:val="300"/>
        </w:trPr>
        <w:tc>
          <w:tcPr>
            <w:tcW w:w="10919" w:type="dxa"/>
            <w:gridSpan w:val="2"/>
            <w:tcBorders>
              <w:top w:val="single" w:sz="4" w:space="0" w:color="auto"/>
              <w:left w:val="single" w:sz="4" w:space="0" w:color="auto"/>
              <w:bottom w:val="single" w:sz="4" w:space="0" w:color="auto"/>
              <w:right w:val="single" w:sz="4" w:space="0" w:color="auto"/>
            </w:tcBorders>
            <w:shd w:val="clear" w:color="auto" w:fill="FFFF99"/>
          </w:tcPr>
          <w:p w14:paraId="468B1087" w14:textId="77777777" w:rsidR="0067701A" w:rsidRDefault="0067701A" w:rsidP="0067701A">
            <w:pPr>
              <w:rPr>
                <w:rFonts w:ascii="Arial" w:eastAsia="Cambria" w:hAnsi="Arial" w:cs="Arial"/>
                <w:bCs/>
                <w:color w:val="000000"/>
                <w:sz w:val="24"/>
                <w:szCs w:val="24"/>
              </w:rPr>
            </w:pPr>
            <w:r w:rsidRPr="0067701A">
              <w:rPr>
                <w:rFonts w:ascii="Arial" w:eastAsia="Cambria" w:hAnsi="Arial" w:cs="Arial"/>
                <w:bCs/>
                <w:color w:val="000000"/>
                <w:sz w:val="24"/>
                <w:szCs w:val="24"/>
              </w:rPr>
              <w:t>Cura understands the importance of maintaining equipment through proper cleaning and preventive maintenance. Cura will maintain equipment in keeping with manufacturers’ recommendations and has conducted an equipment inventory by facility to ensure that documentation is maintained for each.</w:t>
            </w:r>
          </w:p>
          <w:p w14:paraId="4DE005D0" w14:textId="77777777" w:rsidR="0067701A" w:rsidRPr="0067701A" w:rsidRDefault="0067701A" w:rsidP="0067701A">
            <w:pPr>
              <w:rPr>
                <w:rFonts w:ascii="Arial" w:eastAsia="Cambria" w:hAnsi="Arial" w:cs="Arial"/>
                <w:bCs/>
                <w:color w:val="000000"/>
                <w:sz w:val="24"/>
                <w:szCs w:val="24"/>
              </w:rPr>
            </w:pPr>
          </w:p>
          <w:p w14:paraId="6005E661" w14:textId="77777777" w:rsidR="0067701A" w:rsidRDefault="0067701A" w:rsidP="0067701A">
            <w:pPr>
              <w:rPr>
                <w:rFonts w:ascii="Arial" w:eastAsia="Cambria" w:hAnsi="Arial" w:cs="Arial"/>
                <w:bCs/>
                <w:color w:val="000000"/>
                <w:sz w:val="24"/>
                <w:szCs w:val="24"/>
              </w:rPr>
            </w:pPr>
            <w:r w:rsidRPr="0067701A">
              <w:rPr>
                <w:rFonts w:ascii="Arial" w:eastAsia="Cambria" w:hAnsi="Arial" w:cs="Arial"/>
                <w:bCs/>
                <w:color w:val="000000"/>
                <w:sz w:val="24"/>
                <w:szCs w:val="24"/>
              </w:rPr>
              <w:t>Cura has standardized safety and sanitation procedures utilized to clean and sanitize equipment; this includes logs to demonstrate that cleaning is conducted.</w:t>
            </w:r>
          </w:p>
          <w:p w14:paraId="47363609" w14:textId="77777777" w:rsidR="0067701A" w:rsidRPr="0067701A" w:rsidRDefault="0067701A" w:rsidP="0067701A">
            <w:pPr>
              <w:rPr>
                <w:rFonts w:ascii="Arial" w:eastAsia="Cambria" w:hAnsi="Arial" w:cs="Arial"/>
                <w:bCs/>
                <w:color w:val="000000"/>
                <w:sz w:val="24"/>
                <w:szCs w:val="24"/>
              </w:rPr>
            </w:pPr>
          </w:p>
          <w:p w14:paraId="293A1640" w14:textId="063514CC" w:rsidR="0067701A" w:rsidRPr="0067701A" w:rsidRDefault="0067701A" w:rsidP="0067701A">
            <w:pPr>
              <w:rPr>
                <w:rFonts w:ascii="Arial" w:eastAsia="Cambria" w:hAnsi="Arial" w:cs="Arial"/>
                <w:b/>
                <w:color w:val="000000"/>
                <w:sz w:val="24"/>
                <w:szCs w:val="24"/>
              </w:rPr>
            </w:pPr>
            <w:r w:rsidRPr="0067701A">
              <w:rPr>
                <w:rFonts w:ascii="Arial" w:eastAsia="Cambria" w:hAnsi="Arial" w:cs="Arial"/>
                <w:b/>
                <w:color w:val="000000"/>
                <w:sz w:val="24"/>
                <w:szCs w:val="24"/>
              </w:rPr>
              <w:t>Audits:</w:t>
            </w:r>
          </w:p>
          <w:p w14:paraId="608E6221" w14:textId="77777777" w:rsidR="0067701A" w:rsidRDefault="0067701A" w:rsidP="0067701A">
            <w:pPr>
              <w:rPr>
                <w:rFonts w:ascii="Arial" w:eastAsia="Cambria" w:hAnsi="Arial" w:cs="Arial"/>
                <w:bCs/>
                <w:color w:val="000000"/>
                <w:sz w:val="24"/>
                <w:szCs w:val="24"/>
              </w:rPr>
            </w:pPr>
            <w:r w:rsidRPr="0067701A">
              <w:rPr>
                <w:rFonts w:ascii="Arial" w:eastAsia="Cambria" w:hAnsi="Arial" w:cs="Arial"/>
                <w:bCs/>
                <w:color w:val="000000"/>
                <w:sz w:val="24"/>
                <w:szCs w:val="24"/>
              </w:rPr>
              <w:t>Internal safety and sanitation audits are conducted by Cura Operations Support Managers and District Managers. In addition, Elior/Cura has contracted with third party auditor, Ecosure, who conducts onsite audits. This ensures that Cura’s client kitchens are ready for health department and Joint Commission audits and inspections. Cura notifies onsite administrators promptly of any open facility-related issues that require attention to ensure compliance.</w:t>
            </w:r>
          </w:p>
          <w:p w14:paraId="46EBD1CE" w14:textId="77777777" w:rsidR="0067701A" w:rsidRPr="0067701A" w:rsidRDefault="0067701A" w:rsidP="0067701A">
            <w:pPr>
              <w:rPr>
                <w:rFonts w:ascii="Arial" w:eastAsia="Cambria" w:hAnsi="Arial" w:cs="Arial"/>
                <w:bCs/>
                <w:color w:val="000000"/>
                <w:sz w:val="24"/>
                <w:szCs w:val="24"/>
              </w:rPr>
            </w:pPr>
          </w:p>
          <w:p w14:paraId="51578812" w14:textId="071BCD71" w:rsidR="0067701A" w:rsidRPr="007E000E" w:rsidRDefault="0067701A" w:rsidP="0067701A">
            <w:pPr>
              <w:rPr>
                <w:rFonts w:ascii="Arial" w:eastAsia="Cambria" w:hAnsi="Arial" w:cs="Arial"/>
                <w:bCs/>
                <w:sz w:val="24"/>
                <w:szCs w:val="24"/>
              </w:rPr>
            </w:pPr>
            <w:r w:rsidRPr="007E000E">
              <w:rPr>
                <w:rFonts w:ascii="Arial" w:eastAsia="Cambria" w:hAnsi="Arial" w:cs="Arial"/>
                <w:bCs/>
                <w:sz w:val="24"/>
                <w:szCs w:val="24"/>
              </w:rPr>
              <w:t xml:space="preserve">Please refer to </w:t>
            </w:r>
            <w:r w:rsidR="0075657A" w:rsidRPr="007E000E">
              <w:rPr>
                <w:rFonts w:ascii="Arial" w:eastAsia="Cambria" w:hAnsi="Arial" w:cs="Arial"/>
                <w:bCs/>
                <w:sz w:val="24"/>
                <w:szCs w:val="24"/>
              </w:rPr>
              <w:t xml:space="preserve">pages </w:t>
            </w:r>
            <w:r w:rsidR="007E000E" w:rsidRPr="007E000E">
              <w:rPr>
                <w:rFonts w:ascii="Arial" w:eastAsia="Cambria" w:hAnsi="Arial" w:cs="Arial"/>
                <w:bCs/>
                <w:sz w:val="24"/>
                <w:szCs w:val="24"/>
              </w:rPr>
              <w:t>122-124</w:t>
            </w:r>
            <w:r w:rsidR="0075657A" w:rsidRPr="007E000E">
              <w:rPr>
                <w:rFonts w:ascii="Arial" w:eastAsia="Cambria" w:hAnsi="Arial" w:cs="Arial"/>
                <w:bCs/>
                <w:sz w:val="24"/>
                <w:szCs w:val="24"/>
              </w:rPr>
              <w:t xml:space="preserve"> of the Appendix </w:t>
            </w:r>
            <w:r w:rsidRPr="007E000E">
              <w:rPr>
                <w:rFonts w:ascii="Arial" w:eastAsia="Cambria" w:hAnsi="Arial" w:cs="Arial"/>
                <w:bCs/>
                <w:sz w:val="24"/>
                <w:szCs w:val="24"/>
              </w:rPr>
              <w:t>for sample Ecosure and Food Safety and Sanitation audits</w:t>
            </w:r>
            <w:r w:rsidR="0075657A" w:rsidRPr="007E000E">
              <w:rPr>
                <w:rFonts w:ascii="Arial" w:eastAsia="Cambria" w:hAnsi="Arial" w:cs="Arial"/>
                <w:bCs/>
                <w:sz w:val="24"/>
                <w:szCs w:val="24"/>
              </w:rPr>
              <w:t>.</w:t>
            </w:r>
          </w:p>
          <w:p w14:paraId="1E1BD57A" w14:textId="77777777" w:rsidR="0067701A" w:rsidRPr="0067701A" w:rsidRDefault="0067701A" w:rsidP="0067701A">
            <w:pPr>
              <w:rPr>
                <w:rFonts w:ascii="Arial" w:eastAsia="Cambria" w:hAnsi="Arial" w:cs="Arial"/>
                <w:bCs/>
                <w:color w:val="000000"/>
                <w:sz w:val="24"/>
                <w:szCs w:val="24"/>
              </w:rPr>
            </w:pPr>
          </w:p>
          <w:p w14:paraId="2FFD61D0" w14:textId="729E61DF" w:rsidR="0067701A" w:rsidRPr="0067701A" w:rsidRDefault="0067701A" w:rsidP="0067701A">
            <w:pPr>
              <w:rPr>
                <w:rFonts w:ascii="Arial" w:eastAsia="Cambria" w:hAnsi="Arial" w:cs="Arial"/>
                <w:b/>
                <w:color w:val="000000"/>
                <w:sz w:val="24"/>
                <w:szCs w:val="24"/>
              </w:rPr>
            </w:pPr>
            <w:r w:rsidRPr="0067701A">
              <w:rPr>
                <w:rFonts w:ascii="Arial" w:eastAsia="Cambria" w:hAnsi="Arial" w:cs="Arial"/>
                <w:b/>
                <w:color w:val="000000"/>
                <w:sz w:val="24"/>
                <w:szCs w:val="24"/>
              </w:rPr>
              <w:t>Installation of Additional Equipment:</w:t>
            </w:r>
          </w:p>
          <w:p w14:paraId="15F0E1F9" w14:textId="32800C5C" w:rsidR="003C0D2E" w:rsidRPr="00F3320F" w:rsidRDefault="0067701A" w:rsidP="0067701A">
            <w:pPr>
              <w:rPr>
                <w:rFonts w:ascii="Arial" w:eastAsia="Cambria" w:hAnsi="Arial" w:cs="Arial"/>
                <w:b/>
                <w:color w:val="000000"/>
                <w:sz w:val="24"/>
                <w:szCs w:val="24"/>
              </w:rPr>
            </w:pPr>
            <w:r w:rsidRPr="0067701A">
              <w:rPr>
                <w:rFonts w:ascii="Arial" w:eastAsia="Cambria" w:hAnsi="Arial" w:cs="Arial"/>
                <w:bCs/>
                <w:color w:val="000000"/>
                <w:sz w:val="24"/>
                <w:szCs w:val="24"/>
              </w:rPr>
              <w:t>Based on Cura’s inventory of existing equipment, Cura is prepared to make recommendations on replacement of existing equipment that is at end-of-life based on condition and repair record. Cura’s equipment investment/preventive maintenance plan leveraging Indiana-certified veteran supplier will be valued at 4% of total bid over the term of the 4-year contract ($900k/term) and be based on mutual agreement by the respective parties.</w:t>
            </w:r>
          </w:p>
        </w:tc>
      </w:tr>
      <w:tr w:rsidR="003C0D2E" w:rsidRPr="00F3320F" w14:paraId="32DE3D21" w14:textId="77777777" w:rsidTr="461E7174">
        <w:trPr>
          <w:trHeight w:val="300"/>
        </w:trPr>
        <w:tc>
          <w:tcPr>
            <w:tcW w:w="1530" w:type="dxa"/>
            <w:tcBorders>
              <w:top w:val="single" w:sz="4" w:space="0" w:color="auto"/>
              <w:bottom w:val="single" w:sz="4" w:space="0" w:color="auto"/>
            </w:tcBorders>
            <w:shd w:val="clear" w:color="auto" w:fill="auto"/>
          </w:tcPr>
          <w:p w14:paraId="5886FCEF" w14:textId="77777777" w:rsidR="003C0D2E" w:rsidRPr="00F3320F" w:rsidRDefault="007412AD">
            <w:pPr>
              <w:rPr>
                <w:rFonts w:ascii="Arial" w:eastAsia="Cambria" w:hAnsi="Arial" w:cs="Arial"/>
                <w:b/>
                <w:color w:val="000000"/>
                <w:sz w:val="24"/>
                <w:szCs w:val="24"/>
              </w:rPr>
            </w:pPr>
            <w:r w:rsidRPr="00F3320F">
              <w:rPr>
                <w:rFonts w:ascii="Arial" w:eastAsia="Cambria" w:hAnsi="Arial" w:cs="Arial"/>
                <w:b/>
                <w:color w:val="000000"/>
                <w:sz w:val="24"/>
                <w:szCs w:val="24"/>
              </w:rPr>
              <w:t>5</w:t>
            </w:r>
          </w:p>
        </w:tc>
        <w:tc>
          <w:tcPr>
            <w:tcW w:w="9389" w:type="dxa"/>
            <w:tcBorders>
              <w:top w:val="single" w:sz="4" w:space="0" w:color="auto"/>
              <w:bottom w:val="single" w:sz="4" w:space="0" w:color="auto"/>
            </w:tcBorders>
            <w:shd w:val="clear" w:color="auto" w:fill="auto"/>
          </w:tcPr>
          <w:p w14:paraId="4DA244D3" w14:textId="6CD04E79" w:rsidR="003C0D2E" w:rsidRPr="00F3320F" w:rsidRDefault="007412AD">
            <w:pPr>
              <w:rPr>
                <w:rFonts w:ascii="Arial" w:eastAsia="Cambria" w:hAnsi="Arial" w:cs="Arial"/>
                <w:b/>
                <w:color w:val="000000"/>
                <w:sz w:val="24"/>
                <w:szCs w:val="24"/>
              </w:rPr>
            </w:pPr>
            <w:r w:rsidRPr="00F3320F">
              <w:rPr>
                <w:rFonts w:ascii="Arial" w:eastAsia="Cambria" w:hAnsi="Arial" w:cs="Arial"/>
                <w:b/>
                <w:color w:val="000000"/>
                <w:sz w:val="24"/>
                <w:szCs w:val="24"/>
              </w:rPr>
              <w:t xml:space="preserve">SoW Section </w:t>
            </w:r>
            <w:r w:rsidR="009172E9" w:rsidRPr="00F3320F">
              <w:rPr>
                <w:rFonts w:ascii="Arial" w:eastAsia="Cambria" w:hAnsi="Arial" w:cs="Arial"/>
                <w:b/>
                <w:sz w:val="24"/>
                <w:szCs w:val="24"/>
              </w:rPr>
              <w:t>F – Reporting and Collaboration</w:t>
            </w:r>
          </w:p>
          <w:p w14:paraId="653730FC" w14:textId="041F8388" w:rsidR="003C0D2E" w:rsidRPr="00F3320F" w:rsidRDefault="007412AD">
            <w:pPr>
              <w:rPr>
                <w:rFonts w:ascii="Arial" w:eastAsia="Cambria" w:hAnsi="Arial" w:cs="Arial"/>
                <w:sz w:val="24"/>
                <w:szCs w:val="24"/>
              </w:rPr>
            </w:pPr>
            <w:r w:rsidRPr="00F3320F">
              <w:rPr>
                <w:rFonts w:ascii="Arial" w:eastAsia="Cambria" w:hAnsi="Arial" w:cs="Arial"/>
                <w:sz w:val="24"/>
                <w:szCs w:val="24"/>
              </w:rPr>
              <w:lastRenderedPageBreak/>
              <w:t xml:space="preserve">Describe </w:t>
            </w:r>
            <w:r w:rsidR="002451A9" w:rsidRPr="00F3320F">
              <w:rPr>
                <w:rFonts w:ascii="Arial" w:eastAsia="Cambria" w:hAnsi="Arial" w:cs="Arial"/>
                <w:sz w:val="24"/>
                <w:szCs w:val="24"/>
              </w:rPr>
              <w:t xml:space="preserve">how you propose to meet the requirements in SoW Section </w:t>
            </w:r>
            <w:r w:rsidR="00040CA0" w:rsidRPr="00F3320F">
              <w:rPr>
                <w:rFonts w:ascii="Arial" w:eastAsia="Cambria" w:hAnsi="Arial" w:cs="Arial"/>
                <w:sz w:val="24"/>
                <w:szCs w:val="24"/>
              </w:rPr>
              <w:t>F</w:t>
            </w:r>
            <w:r w:rsidR="002451A9" w:rsidRPr="00F3320F">
              <w:rPr>
                <w:rFonts w:ascii="Arial" w:eastAsia="Cambria" w:hAnsi="Arial" w:cs="Arial"/>
                <w:sz w:val="24"/>
                <w:szCs w:val="24"/>
              </w:rPr>
              <w:t>, including, but not limited to, the specific elements highlighted below:</w:t>
            </w:r>
          </w:p>
          <w:p w14:paraId="63DA9FE8" w14:textId="77777777" w:rsidR="003C0D2E" w:rsidRDefault="00B0362F" w:rsidP="00B1328A">
            <w:pPr>
              <w:numPr>
                <w:ilvl w:val="0"/>
                <w:numId w:val="2"/>
              </w:numPr>
              <w:pBdr>
                <w:top w:val="nil"/>
                <w:left w:val="nil"/>
                <w:bottom w:val="nil"/>
                <w:right w:val="nil"/>
                <w:between w:val="nil"/>
              </w:pBdr>
              <w:rPr>
                <w:rFonts w:ascii="Arial" w:eastAsia="Cambria" w:hAnsi="Arial" w:cs="Arial"/>
                <w:sz w:val="24"/>
                <w:szCs w:val="24"/>
              </w:rPr>
            </w:pPr>
            <w:r w:rsidRPr="00F3320F">
              <w:rPr>
                <w:rFonts w:ascii="Arial" w:eastAsia="Cambria" w:hAnsi="Arial" w:cs="Arial"/>
                <w:sz w:val="24"/>
                <w:szCs w:val="24"/>
              </w:rPr>
              <w:t>Describe how you will comply with the State’s Quarterly Business Review process, which includes providing written quarterly progress reports and meeting quarterly with each SPH to review performance.</w:t>
            </w:r>
          </w:p>
          <w:p w14:paraId="40AFC9D1" w14:textId="75489676" w:rsidR="00780FF1" w:rsidRPr="00B1328A" w:rsidRDefault="00780FF1" w:rsidP="00B1328A">
            <w:pPr>
              <w:numPr>
                <w:ilvl w:val="0"/>
                <w:numId w:val="2"/>
              </w:numPr>
              <w:pBdr>
                <w:top w:val="nil"/>
                <w:left w:val="nil"/>
                <w:bottom w:val="nil"/>
                <w:right w:val="nil"/>
                <w:between w:val="nil"/>
              </w:pBdr>
              <w:rPr>
                <w:rFonts w:ascii="Arial" w:eastAsia="Cambria" w:hAnsi="Arial" w:cs="Arial"/>
                <w:sz w:val="24"/>
                <w:szCs w:val="24"/>
              </w:rPr>
            </w:pPr>
            <w:r>
              <w:rPr>
                <w:rFonts w:ascii="Arial" w:eastAsia="Cambria" w:hAnsi="Arial" w:cs="Arial"/>
                <w:sz w:val="24"/>
                <w:szCs w:val="24"/>
              </w:rPr>
              <w:t xml:space="preserve">Describe how you will ensure that your proposed technology system is capable of </w:t>
            </w:r>
            <w:r w:rsidRPr="00780FF1">
              <w:rPr>
                <w:rFonts w:ascii="Arial" w:eastAsia="Cambria" w:hAnsi="Arial" w:cs="Arial"/>
                <w:sz w:val="24"/>
                <w:szCs w:val="24"/>
              </w:rPr>
              <w:t>send</w:t>
            </w:r>
            <w:r>
              <w:rPr>
                <w:rFonts w:ascii="Arial" w:eastAsia="Cambria" w:hAnsi="Arial" w:cs="Arial"/>
                <w:sz w:val="24"/>
                <w:szCs w:val="24"/>
              </w:rPr>
              <w:t>ing</w:t>
            </w:r>
            <w:r w:rsidRPr="00780FF1">
              <w:rPr>
                <w:rFonts w:ascii="Arial" w:eastAsia="Cambria" w:hAnsi="Arial" w:cs="Arial"/>
                <w:sz w:val="24"/>
                <w:szCs w:val="24"/>
              </w:rPr>
              <w:t xml:space="preserve"> up-to-date meal order, ADT (Admit, Discharge, Transfer), diet order, and allergen information to the food service department accurately and </w:t>
            </w:r>
            <w:r>
              <w:rPr>
                <w:rFonts w:ascii="Arial" w:eastAsia="Cambria" w:hAnsi="Arial" w:cs="Arial"/>
                <w:sz w:val="24"/>
                <w:szCs w:val="24"/>
              </w:rPr>
              <w:t>automatically.</w:t>
            </w:r>
          </w:p>
        </w:tc>
      </w:tr>
      <w:tr w:rsidR="003C0D2E" w:rsidRPr="00F3320F" w14:paraId="19E7CABA" w14:textId="77777777" w:rsidTr="461E7174">
        <w:trPr>
          <w:trHeight w:val="300"/>
        </w:trPr>
        <w:tc>
          <w:tcPr>
            <w:tcW w:w="10919" w:type="dxa"/>
            <w:gridSpan w:val="2"/>
            <w:tcBorders>
              <w:top w:val="single" w:sz="4" w:space="0" w:color="auto"/>
              <w:left w:val="single" w:sz="4" w:space="0" w:color="auto"/>
              <w:bottom w:val="single" w:sz="4" w:space="0" w:color="auto"/>
              <w:right w:val="single" w:sz="4" w:space="0" w:color="auto"/>
            </w:tcBorders>
            <w:shd w:val="clear" w:color="auto" w:fill="FFFF99"/>
          </w:tcPr>
          <w:p w14:paraId="4D0FE0A0" w14:textId="77777777" w:rsidR="008C77B1" w:rsidRDefault="008C77B1" w:rsidP="008C77B1">
            <w:pPr>
              <w:rPr>
                <w:rFonts w:ascii="Arial" w:eastAsia="Cambria" w:hAnsi="Arial" w:cs="Arial"/>
                <w:bCs/>
                <w:color w:val="000000"/>
                <w:sz w:val="24"/>
                <w:szCs w:val="24"/>
              </w:rPr>
            </w:pPr>
            <w:r w:rsidRPr="008C77B1">
              <w:rPr>
                <w:rFonts w:ascii="Arial" w:eastAsia="Cambria" w:hAnsi="Arial" w:cs="Arial"/>
                <w:bCs/>
                <w:color w:val="000000"/>
                <w:sz w:val="24"/>
                <w:szCs w:val="24"/>
              </w:rPr>
              <w:lastRenderedPageBreak/>
              <w:t xml:space="preserve">Cura currently completes Quarterly Partnership Reviews (QPRs) with the Director of Operations and will continue to do so. These strategic discussions review service standards/patient satisfaction, meal volumes, staffing plans, new programs, project status, Cura innovations, inflation updates, and the next 90 days of operations.  The Cura Vice President of Operations and Client Partnership Director and/or District Manager also meet monthly with the Director of Operations to discuss routine business matters following the Director’s Monthly Meeting with the Assistant Superintendents. The VPO has met with all of the Assistant Superintendents and with the Superintendent at Evansville. </w:t>
            </w:r>
          </w:p>
          <w:p w14:paraId="47DB267D" w14:textId="77777777" w:rsidR="008C77B1" w:rsidRDefault="008C77B1" w:rsidP="008C77B1">
            <w:pPr>
              <w:rPr>
                <w:rFonts w:ascii="Arial" w:eastAsia="Cambria" w:hAnsi="Arial" w:cs="Arial"/>
                <w:bCs/>
                <w:color w:val="000000"/>
                <w:sz w:val="24"/>
                <w:szCs w:val="24"/>
              </w:rPr>
            </w:pPr>
          </w:p>
          <w:p w14:paraId="60063F36" w14:textId="75292E1E" w:rsidR="008C77B1" w:rsidRDefault="008C77B1" w:rsidP="008C77B1">
            <w:pPr>
              <w:rPr>
                <w:rFonts w:ascii="Arial" w:eastAsia="Cambria" w:hAnsi="Arial" w:cs="Arial"/>
                <w:bCs/>
                <w:color w:val="000000"/>
                <w:sz w:val="24"/>
                <w:szCs w:val="24"/>
              </w:rPr>
            </w:pPr>
            <w:r w:rsidRPr="008C77B1">
              <w:rPr>
                <w:rFonts w:ascii="Arial" w:eastAsia="Cambria" w:hAnsi="Arial" w:cs="Arial"/>
                <w:bCs/>
                <w:color w:val="000000"/>
                <w:sz w:val="24"/>
                <w:szCs w:val="24"/>
              </w:rPr>
              <w:t>In the new contract, Cura will commit to conducting QPRs with each SPH. These meetings will address food quality and menu updates, patient satisfaction, census and meal volumes, staffing and training, and current projects. These meetings are in-person or via Teams at the discretion of the client. The DDS’s will meet monthly and ad hoc with their respective Assistant Superintendents to discuss patient satisfaction, equipment issues, texture diet quality, clinical coordination, and upcoming facility events.</w:t>
            </w:r>
          </w:p>
          <w:p w14:paraId="3B2627D0" w14:textId="77777777" w:rsidR="004849B8" w:rsidRPr="008C77B1" w:rsidRDefault="004849B8" w:rsidP="008C77B1">
            <w:pPr>
              <w:rPr>
                <w:rFonts w:ascii="Arial" w:eastAsia="Cambria" w:hAnsi="Arial" w:cs="Arial"/>
                <w:bCs/>
                <w:color w:val="000000"/>
                <w:sz w:val="24"/>
                <w:szCs w:val="24"/>
              </w:rPr>
            </w:pPr>
          </w:p>
          <w:p w14:paraId="12DBEB8A" w14:textId="71C13C0B" w:rsidR="003C0D2E" w:rsidRPr="00A40C7E" w:rsidRDefault="004849B8" w:rsidP="008C77B1">
            <w:pPr>
              <w:rPr>
                <w:rFonts w:ascii="Arial" w:eastAsia="Cambria" w:hAnsi="Arial" w:cs="Arial"/>
                <w:bCs/>
                <w:color w:val="000000"/>
                <w:sz w:val="24"/>
                <w:szCs w:val="24"/>
              </w:rPr>
            </w:pPr>
            <w:r w:rsidRPr="00A40C7E">
              <w:rPr>
                <w:rFonts w:ascii="Arial" w:eastAsia="Cambria" w:hAnsi="Arial" w:cs="Arial"/>
                <w:bCs/>
                <w:sz w:val="24"/>
                <w:szCs w:val="24"/>
              </w:rPr>
              <w:t xml:space="preserve">Please refer to pages </w:t>
            </w:r>
            <w:r w:rsidR="00A40C7E" w:rsidRPr="00A40C7E">
              <w:rPr>
                <w:rFonts w:ascii="Arial" w:eastAsia="Cambria" w:hAnsi="Arial" w:cs="Arial"/>
                <w:bCs/>
                <w:sz w:val="24"/>
                <w:szCs w:val="24"/>
              </w:rPr>
              <w:t>125-126</w:t>
            </w:r>
            <w:r w:rsidRPr="00A40C7E">
              <w:rPr>
                <w:rFonts w:ascii="Arial" w:eastAsia="Cambria" w:hAnsi="Arial" w:cs="Arial"/>
                <w:bCs/>
                <w:sz w:val="24"/>
                <w:szCs w:val="24"/>
              </w:rPr>
              <w:t xml:space="preserve"> of the Appendix for a sample QPR and further literature on MealSuite Connect.</w:t>
            </w:r>
          </w:p>
        </w:tc>
      </w:tr>
      <w:tr w:rsidR="003C0D2E" w:rsidRPr="00F3320F" w14:paraId="4F40D507" w14:textId="77777777" w:rsidTr="461E7174">
        <w:trPr>
          <w:trHeight w:val="300"/>
        </w:trPr>
        <w:tc>
          <w:tcPr>
            <w:tcW w:w="1530" w:type="dxa"/>
            <w:tcBorders>
              <w:top w:val="single" w:sz="4" w:space="0" w:color="auto"/>
              <w:bottom w:val="single" w:sz="4" w:space="0" w:color="auto"/>
            </w:tcBorders>
            <w:shd w:val="clear" w:color="auto" w:fill="auto"/>
          </w:tcPr>
          <w:p w14:paraId="6C5900E2" w14:textId="77777777" w:rsidR="003C0D2E" w:rsidRPr="00F3320F" w:rsidRDefault="007412AD">
            <w:pPr>
              <w:rPr>
                <w:rFonts w:ascii="Arial" w:eastAsia="Cambria" w:hAnsi="Arial" w:cs="Arial"/>
                <w:b/>
                <w:color w:val="000000"/>
                <w:sz w:val="24"/>
                <w:szCs w:val="24"/>
              </w:rPr>
            </w:pPr>
            <w:r w:rsidRPr="00F3320F">
              <w:rPr>
                <w:rFonts w:ascii="Arial" w:eastAsia="Cambria" w:hAnsi="Arial" w:cs="Arial"/>
                <w:b/>
                <w:color w:val="000000"/>
                <w:sz w:val="24"/>
                <w:szCs w:val="24"/>
              </w:rPr>
              <w:t>6</w:t>
            </w:r>
          </w:p>
        </w:tc>
        <w:tc>
          <w:tcPr>
            <w:tcW w:w="9389" w:type="dxa"/>
            <w:tcBorders>
              <w:top w:val="single" w:sz="4" w:space="0" w:color="auto"/>
              <w:bottom w:val="single" w:sz="4" w:space="0" w:color="auto"/>
            </w:tcBorders>
            <w:shd w:val="clear" w:color="auto" w:fill="auto"/>
          </w:tcPr>
          <w:p w14:paraId="2D83CA99" w14:textId="09C0CB84" w:rsidR="003C0D2E" w:rsidRPr="00F3320F" w:rsidRDefault="007412AD">
            <w:pPr>
              <w:rPr>
                <w:rFonts w:ascii="Arial" w:eastAsia="Cambria" w:hAnsi="Arial" w:cs="Arial"/>
                <w:b/>
                <w:color w:val="000000"/>
                <w:sz w:val="24"/>
                <w:szCs w:val="24"/>
              </w:rPr>
            </w:pPr>
            <w:r w:rsidRPr="00F3320F">
              <w:rPr>
                <w:rFonts w:ascii="Arial" w:eastAsia="Cambria" w:hAnsi="Arial" w:cs="Arial"/>
                <w:b/>
                <w:color w:val="000000"/>
                <w:sz w:val="24"/>
                <w:szCs w:val="24"/>
              </w:rPr>
              <w:t>SoW Section</w:t>
            </w:r>
            <w:r w:rsidRPr="00F3320F">
              <w:rPr>
                <w:rFonts w:ascii="Arial" w:eastAsia="Cambria" w:hAnsi="Arial" w:cs="Arial"/>
                <w:b/>
                <w:sz w:val="24"/>
                <w:szCs w:val="24"/>
              </w:rPr>
              <w:t xml:space="preserve"> </w:t>
            </w:r>
            <w:r w:rsidR="00BD1794" w:rsidRPr="00F3320F">
              <w:rPr>
                <w:rFonts w:ascii="Arial" w:eastAsia="Cambria" w:hAnsi="Arial" w:cs="Arial"/>
                <w:b/>
                <w:sz w:val="24"/>
                <w:szCs w:val="24"/>
              </w:rPr>
              <w:t>G – Emergency Situations</w:t>
            </w:r>
          </w:p>
          <w:p w14:paraId="34002A06" w14:textId="1DB859EE" w:rsidR="003C0D2E" w:rsidRPr="00F3320F" w:rsidRDefault="007412AD">
            <w:pPr>
              <w:rPr>
                <w:rFonts w:ascii="Arial" w:eastAsia="Cambria" w:hAnsi="Arial" w:cs="Arial"/>
                <w:sz w:val="24"/>
                <w:szCs w:val="24"/>
              </w:rPr>
            </w:pPr>
            <w:r w:rsidRPr="00F3320F">
              <w:rPr>
                <w:rFonts w:ascii="Arial" w:eastAsia="Cambria" w:hAnsi="Arial" w:cs="Arial"/>
                <w:sz w:val="24"/>
                <w:szCs w:val="24"/>
              </w:rPr>
              <w:t xml:space="preserve">Describe </w:t>
            </w:r>
            <w:r w:rsidR="00741F7E" w:rsidRPr="00F3320F">
              <w:rPr>
                <w:rFonts w:ascii="Arial" w:eastAsia="Cambria" w:hAnsi="Arial" w:cs="Arial"/>
                <w:sz w:val="24"/>
                <w:szCs w:val="24"/>
              </w:rPr>
              <w:t xml:space="preserve">how you propose to meet the requirements in SoW Section </w:t>
            </w:r>
            <w:r w:rsidR="00040CA0" w:rsidRPr="00F3320F">
              <w:rPr>
                <w:rFonts w:ascii="Arial" w:eastAsia="Cambria" w:hAnsi="Arial" w:cs="Arial"/>
                <w:sz w:val="24"/>
                <w:szCs w:val="24"/>
              </w:rPr>
              <w:t>G</w:t>
            </w:r>
            <w:r w:rsidR="00741F7E" w:rsidRPr="00F3320F">
              <w:rPr>
                <w:rFonts w:ascii="Arial" w:eastAsia="Cambria" w:hAnsi="Arial" w:cs="Arial"/>
                <w:sz w:val="24"/>
                <w:szCs w:val="24"/>
              </w:rPr>
              <w:t>, including, but not limited to, the specific elements highlighted below:</w:t>
            </w:r>
          </w:p>
          <w:p w14:paraId="4097FA4C" w14:textId="77777777" w:rsidR="003C0D2E" w:rsidRDefault="00A1350C" w:rsidP="00A1350C">
            <w:pPr>
              <w:numPr>
                <w:ilvl w:val="0"/>
                <w:numId w:val="1"/>
              </w:numPr>
              <w:pBdr>
                <w:top w:val="nil"/>
                <w:left w:val="nil"/>
                <w:bottom w:val="nil"/>
                <w:right w:val="nil"/>
                <w:between w:val="nil"/>
              </w:pBdr>
              <w:rPr>
                <w:rFonts w:ascii="Arial" w:eastAsia="Cambria" w:hAnsi="Arial" w:cs="Arial"/>
                <w:sz w:val="24"/>
                <w:szCs w:val="24"/>
              </w:rPr>
            </w:pPr>
            <w:r w:rsidRPr="00F3320F">
              <w:rPr>
                <w:rFonts w:ascii="Arial" w:eastAsia="Cambria" w:hAnsi="Arial" w:cs="Arial"/>
                <w:sz w:val="24"/>
                <w:szCs w:val="24"/>
              </w:rPr>
              <w:t>Describe how you will address emergency situations, should they arise.</w:t>
            </w:r>
          </w:p>
          <w:p w14:paraId="7687B53D" w14:textId="043F0000" w:rsidR="005C2BD1" w:rsidRPr="00F3320F" w:rsidRDefault="005C2BD1" w:rsidP="00A1350C">
            <w:pPr>
              <w:numPr>
                <w:ilvl w:val="0"/>
                <w:numId w:val="1"/>
              </w:numPr>
              <w:pBdr>
                <w:top w:val="nil"/>
                <w:left w:val="nil"/>
                <w:bottom w:val="nil"/>
                <w:right w:val="nil"/>
                <w:between w:val="nil"/>
              </w:pBdr>
              <w:rPr>
                <w:rFonts w:ascii="Arial" w:eastAsia="Cambria" w:hAnsi="Arial" w:cs="Arial"/>
                <w:sz w:val="24"/>
                <w:szCs w:val="24"/>
              </w:rPr>
            </w:pPr>
            <w:r>
              <w:rPr>
                <w:rFonts w:ascii="Arial" w:eastAsia="Cambria" w:hAnsi="Arial" w:cs="Arial"/>
                <w:sz w:val="24"/>
                <w:szCs w:val="24"/>
              </w:rPr>
              <w:t xml:space="preserve">Provide an example emergency procedure plan. </w:t>
            </w:r>
          </w:p>
        </w:tc>
      </w:tr>
      <w:tr w:rsidR="003C0D2E" w:rsidRPr="00F3320F" w14:paraId="1C937C1B" w14:textId="77777777" w:rsidTr="461E7174">
        <w:trPr>
          <w:trHeight w:val="30"/>
        </w:trPr>
        <w:tc>
          <w:tcPr>
            <w:tcW w:w="10919" w:type="dxa"/>
            <w:gridSpan w:val="2"/>
            <w:tcBorders>
              <w:top w:val="single" w:sz="4" w:space="0" w:color="auto"/>
              <w:left w:val="single" w:sz="4" w:space="0" w:color="auto"/>
              <w:bottom w:val="single" w:sz="4" w:space="0" w:color="auto"/>
              <w:right w:val="single" w:sz="4" w:space="0" w:color="auto"/>
            </w:tcBorders>
            <w:shd w:val="clear" w:color="auto" w:fill="FFFF99"/>
          </w:tcPr>
          <w:p w14:paraId="635A93C1" w14:textId="77777777" w:rsidR="000F6050" w:rsidRDefault="000F6050" w:rsidP="000F6050">
            <w:pPr>
              <w:rPr>
                <w:rFonts w:ascii="Arial" w:eastAsia="Cambria" w:hAnsi="Arial" w:cs="Arial"/>
                <w:color w:val="000000"/>
                <w:sz w:val="24"/>
                <w:szCs w:val="24"/>
              </w:rPr>
            </w:pPr>
            <w:r w:rsidRPr="000F6050">
              <w:rPr>
                <w:rFonts w:ascii="Arial" w:eastAsia="Cambria" w:hAnsi="Arial" w:cs="Arial"/>
                <w:color w:val="000000"/>
                <w:sz w:val="24"/>
                <w:szCs w:val="24"/>
              </w:rPr>
              <w:t>Cura is prepared to address Emergency Situations and has a comprehensive Crisis Manual that includes all types of emergency situations, including handling situations with food and water shortages, loss of power, media issues, etc.</w:t>
            </w:r>
          </w:p>
          <w:p w14:paraId="645BE82C" w14:textId="77777777" w:rsidR="000F6050" w:rsidRPr="000F6050" w:rsidRDefault="000F6050" w:rsidP="000F6050">
            <w:pPr>
              <w:rPr>
                <w:rFonts w:ascii="Arial" w:eastAsia="Cambria" w:hAnsi="Arial" w:cs="Arial"/>
                <w:color w:val="000000"/>
                <w:sz w:val="24"/>
                <w:szCs w:val="24"/>
              </w:rPr>
            </w:pPr>
          </w:p>
          <w:p w14:paraId="24E33592" w14:textId="60AAB980" w:rsidR="000F6050" w:rsidRPr="00A40C7E" w:rsidRDefault="000F6050" w:rsidP="000F6050">
            <w:pPr>
              <w:rPr>
                <w:rFonts w:ascii="Arial" w:eastAsia="Cambria" w:hAnsi="Arial" w:cs="Arial"/>
                <w:sz w:val="24"/>
                <w:szCs w:val="24"/>
              </w:rPr>
            </w:pPr>
            <w:r w:rsidRPr="00A40C7E">
              <w:rPr>
                <w:rFonts w:ascii="Arial" w:eastAsia="Cambria" w:hAnsi="Arial" w:cs="Arial"/>
                <w:sz w:val="24"/>
                <w:szCs w:val="24"/>
              </w:rPr>
              <w:t xml:space="preserve">Please refer to pages </w:t>
            </w:r>
            <w:r w:rsidR="00A40C7E" w:rsidRPr="00A40C7E">
              <w:rPr>
                <w:rFonts w:ascii="Arial" w:eastAsia="Cambria" w:hAnsi="Arial" w:cs="Arial"/>
                <w:sz w:val="24"/>
                <w:szCs w:val="24"/>
              </w:rPr>
              <w:t>127-131</w:t>
            </w:r>
            <w:r w:rsidRPr="00A40C7E">
              <w:rPr>
                <w:rFonts w:ascii="Arial" w:eastAsia="Cambria" w:hAnsi="Arial" w:cs="Arial"/>
                <w:sz w:val="24"/>
                <w:szCs w:val="24"/>
              </w:rPr>
              <w:t xml:space="preserve"> of the Appendix for our</w:t>
            </w:r>
            <w:r w:rsidR="0090472B" w:rsidRPr="00A40C7E">
              <w:rPr>
                <w:rFonts w:ascii="Arial" w:eastAsia="Cambria" w:hAnsi="Arial" w:cs="Arial"/>
                <w:sz w:val="24"/>
                <w:szCs w:val="24"/>
              </w:rPr>
              <w:t xml:space="preserve"> detailed</w:t>
            </w:r>
            <w:r w:rsidRPr="00A40C7E">
              <w:rPr>
                <w:rFonts w:ascii="Arial" w:eastAsia="Cambria" w:hAnsi="Arial" w:cs="Arial"/>
                <w:sz w:val="24"/>
                <w:szCs w:val="24"/>
              </w:rPr>
              <w:t xml:space="preserve"> </w:t>
            </w:r>
            <w:r w:rsidR="00F3329F" w:rsidRPr="00A40C7E">
              <w:rPr>
                <w:rFonts w:ascii="Arial" w:eastAsia="Cambria" w:hAnsi="Arial" w:cs="Arial"/>
                <w:sz w:val="24"/>
                <w:szCs w:val="24"/>
              </w:rPr>
              <w:t>emergency plan.</w:t>
            </w:r>
          </w:p>
          <w:p w14:paraId="13651A77" w14:textId="77777777" w:rsidR="000F6050" w:rsidRPr="000F6050" w:rsidRDefault="000F6050" w:rsidP="000F6050">
            <w:pPr>
              <w:rPr>
                <w:rFonts w:ascii="Arial" w:eastAsia="Cambria" w:hAnsi="Arial" w:cs="Arial"/>
                <w:color w:val="000000"/>
                <w:sz w:val="24"/>
                <w:szCs w:val="24"/>
              </w:rPr>
            </w:pPr>
          </w:p>
          <w:p w14:paraId="3B8AEF71" w14:textId="77777777" w:rsidR="000F6050" w:rsidRDefault="000F6050" w:rsidP="000F6050">
            <w:pPr>
              <w:rPr>
                <w:rFonts w:ascii="Arial" w:eastAsia="Cambria" w:hAnsi="Arial" w:cs="Arial"/>
                <w:color w:val="000000"/>
                <w:sz w:val="24"/>
                <w:szCs w:val="24"/>
              </w:rPr>
            </w:pPr>
            <w:r w:rsidRPr="000F6050">
              <w:rPr>
                <w:rFonts w:ascii="Arial" w:eastAsia="Cambria" w:hAnsi="Arial" w:cs="Arial"/>
                <w:color w:val="000000"/>
                <w:sz w:val="24"/>
                <w:szCs w:val="24"/>
              </w:rPr>
              <w:t>Most situations can be handled by Cura’s DDS and DM, with oversight from the VPO. A broader response due to more long term or complex issues will be supported by the Elior North America Emergency Response team, with support from Procurement, Human Resources, Finance, Marketing, Legal, and National Operations, as needed.</w:t>
            </w:r>
          </w:p>
          <w:p w14:paraId="41CF05C1" w14:textId="77777777" w:rsidR="000F6050" w:rsidRPr="000F6050" w:rsidRDefault="000F6050" w:rsidP="000F6050">
            <w:pPr>
              <w:rPr>
                <w:rFonts w:ascii="Arial" w:eastAsia="Cambria" w:hAnsi="Arial" w:cs="Arial"/>
                <w:color w:val="000000"/>
                <w:sz w:val="24"/>
                <w:szCs w:val="24"/>
              </w:rPr>
            </w:pPr>
          </w:p>
          <w:p w14:paraId="5C108DE0" w14:textId="77777777" w:rsidR="000F6050" w:rsidRDefault="000F6050" w:rsidP="000F6050">
            <w:pPr>
              <w:rPr>
                <w:rFonts w:ascii="Arial" w:eastAsia="Cambria" w:hAnsi="Arial" w:cs="Arial"/>
                <w:color w:val="000000"/>
                <w:sz w:val="24"/>
                <w:szCs w:val="24"/>
              </w:rPr>
            </w:pPr>
            <w:r w:rsidRPr="000F6050">
              <w:rPr>
                <w:rFonts w:ascii="Arial" w:eastAsia="Cambria" w:hAnsi="Arial" w:cs="Arial"/>
                <w:color w:val="000000"/>
                <w:sz w:val="24"/>
                <w:szCs w:val="24"/>
              </w:rPr>
              <w:t>Cura has many Indiana-based managers and supervisors that can be deployed in the event of an emergency. In addition, Cura onsite staff will work on-call in the event of an emergency, and Cura always has 3+ days food-on-hand so that food shortages have never been an issue. Cura commits to providing proper nutrition and hydration to patients regardless of circumstances, based on its emergency procedures which are available upon request.</w:t>
            </w:r>
          </w:p>
          <w:p w14:paraId="6964E57C" w14:textId="77777777" w:rsidR="000F6050" w:rsidRPr="000F6050" w:rsidRDefault="000F6050" w:rsidP="000F6050">
            <w:pPr>
              <w:rPr>
                <w:rFonts w:ascii="Arial" w:eastAsia="Cambria" w:hAnsi="Arial" w:cs="Arial"/>
                <w:color w:val="000000"/>
                <w:sz w:val="24"/>
                <w:szCs w:val="24"/>
              </w:rPr>
            </w:pPr>
          </w:p>
          <w:p w14:paraId="028DFF9B" w14:textId="2C69BAD8" w:rsidR="003C0D2E" w:rsidRPr="00F3320F" w:rsidRDefault="000F6050">
            <w:pPr>
              <w:rPr>
                <w:rFonts w:ascii="Arial" w:eastAsia="Cambria" w:hAnsi="Arial" w:cs="Arial"/>
                <w:color w:val="000000"/>
                <w:sz w:val="24"/>
                <w:szCs w:val="24"/>
              </w:rPr>
            </w:pPr>
            <w:r w:rsidRPr="000F6050">
              <w:rPr>
                <w:rFonts w:ascii="Arial" w:eastAsia="Cambria" w:hAnsi="Arial" w:cs="Arial"/>
                <w:color w:val="000000"/>
                <w:sz w:val="24"/>
                <w:szCs w:val="24"/>
              </w:rPr>
              <w:t>Cura complies with the requirement to share its food and related commodity supplies. Cura will invoice according to State policy and procedure under emergency circumstances, as required.</w:t>
            </w:r>
          </w:p>
        </w:tc>
      </w:tr>
      <w:tr w:rsidR="003C0D2E" w:rsidRPr="00F3320F" w14:paraId="2B5A5677" w14:textId="77777777" w:rsidTr="461E7174">
        <w:trPr>
          <w:trHeight w:val="300"/>
        </w:trPr>
        <w:tc>
          <w:tcPr>
            <w:tcW w:w="1530" w:type="dxa"/>
            <w:tcBorders>
              <w:top w:val="single" w:sz="4" w:space="0" w:color="auto"/>
              <w:bottom w:val="single" w:sz="4" w:space="0" w:color="auto"/>
            </w:tcBorders>
            <w:shd w:val="clear" w:color="auto" w:fill="auto"/>
          </w:tcPr>
          <w:p w14:paraId="610CE463" w14:textId="77777777" w:rsidR="003C0D2E" w:rsidRPr="00F3320F" w:rsidRDefault="007412AD">
            <w:pPr>
              <w:rPr>
                <w:rFonts w:ascii="Arial" w:eastAsia="Cambria" w:hAnsi="Arial" w:cs="Arial"/>
                <w:b/>
                <w:color w:val="000000"/>
                <w:sz w:val="24"/>
                <w:szCs w:val="24"/>
              </w:rPr>
            </w:pPr>
            <w:r w:rsidRPr="00F3320F">
              <w:rPr>
                <w:rFonts w:ascii="Arial" w:eastAsia="Cambria" w:hAnsi="Arial" w:cs="Arial"/>
                <w:b/>
                <w:color w:val="000000"/>
                <w:sz w:val="24"/>
                <w:szCs w:val="24"/>
              </w:rPr>
              <w:lastRenderedPageBreak/>
              <w:t>7</w:t>
            </w:r>
          </w:p>
        </w:tc>
        <w:tc>
          <w:tcPr>
            <w:tcW w:w="9389" w:type="dxa"/>
            <w:tcBorders>
              <w:top w:val="single" w:sz="4" w:space="0" w:color="auto"/>
              <w:bottom w:val="single" w:sz="4" w:space="0" w:color="auto"/>
            </w:tcBorders>
            <w:shd w:val="clear" w:color="auto" w:fill="auto"/>
          </w:tcPr>
          <w:p w14:paraId="46A28CDF" w14:textId="653D4548" w:rsidR="003C0D2E" w:rsidRPr="00F3320F" w:rsidRDefault="007412AD" w:rsidP="001D39D0">
            <w:pPr>
              <w:rPr>
                <w:rFonts w:ascii="Arial" w:eastAsia="Cambria" w:hAnsi="Arial" w:cs="Arial"/>
                <w:sz w:val="24"/>
                <w:szCs w:val="24"/>
              </w:rPr>
            </w:pPr>
            <w:r w:rsidRPr="00F3320F">
              <w:rPr>
                <w:rFonts w:ascii="Arial" w:eastAsia="Cambria" w:hAnsi="Arial" w:cs="Arial"/>
                <w:b/>
                <w:color w:val="000000"/>
                <w:sz w:val="24"/>
                <w:szCs w:val="24"/>
              </w:rPr>
              <w:t>SoW Section</w:t>
            </w:r>
            <w:r w:rsidR="00C0403A" w:rsidRPr="00F3320F">
              <w:rPr>
                <w:rFonts w:ascii="Arial" w:eastAsia="Cambria" w:hAnsi="Arial" w:cs="Arial"/>
                <w:b/>
                <w:sz w:val="24"/>
                <w:szCs w:val="24"/>
              </w:rPr>
              <w:t>s H and I</w:t>
            </w:r>
            <w:r w:rsidRPr="00F3320F">
              <w:rPr>
                <w:rFonts w:ascii="Arial" w:eastAsia="Cambria" w:hAnsi="Arial" w:cs="Arial"/>
                <w:b/>
                <w:color w:val="000000"/>
                <w:sz w:val="24"/>
                <w:szCs w:val="24"/>
              </w:rPr>
              <w:t xml:space="preserve"> – Staffing</w:t>
            </w:r>
            <w:r w:rsidR="00C0403A" w:rsidRPr="00F3320F">
              <w:rPr>
                <w:rFonts w:ascii="Arial" w:eastAsia="Cambria" w:hAnsi="Arial" w:cs="Arial"/>
                <w:color w:val="000000"/>
                <w:sz w:val="24"/>
                <w:szCs w:val="24"/>
              </w:rPr>
              <w:t xml:space="preserve"> </w:t>
            </w:r>
            <w:r w:rsidR="00C0403A" w:rsidRPr="00F3320F">
              <w:rPr>
                <w:rFonts w:ascii="Arial" w:eastAsia="Cambria" w:hAnsi="Arial" w:cs="Arial"/>
                <w:b/>
                <w:bCs/>
                <w:color w:val="000000"/>
                <w:sz w:val="24"/>
                <w:szCs w:val="24"/>
              </w:rPr>
              <w:t>Requirements and</w:t>
            </w:r>
            <w:r w:rsidR="00C0403A" w:rsidRPr="00F3320F">
              <w:rPr>
                <w:rFonts w:ascii="Arial" w:eastAsia="Cambria" w:hAnsi="Arial" w:cs="Arial"/>
                <w:color w:val="000000"/>
                <w:sz w:val="24"/>
                <w:szCs w:val="24"/>
              </w:rPr>
              <w:t xml:space="preserve"> </w:t>
            </w:r>
            <w:r w:rsidR="00C0403A" w:rsidRPr="00F3320F">
              <w:rPr>
                <w:rFonts w:ascii="Arial" w:eastAsia="Cambria" w:hAnsi="Arial" w:cs="Arial"/>
                <w:b/>
                <w:bCs/>
                <w:color w:val="000000"/>
                <w:sz w:val="24"/>
                <w:szCs w:val="24"/>
              </w:rPr>
              <w:t>Patient/Incarcerated Individuals as Workers</w:t>
            </w:r>
            <w:r w:rsidRPr="00F3320F">
              <w:rPr>
                <w:rFonts w:ascii="Arial" w:eastAsia="Cambria" w:hAnsi="Arial" w:cs="Arial"/>
                <w:color w:val="000000"/>
                <w:sz w:val="24"/>
                <w:szCs w:val="24"/>
              </w:rPr>
              <w:br/>
            </w:r>
            <w:r w:rsidRPr="00F3320F">
              <w:rPr>
                <w:rFonts w:ascii="Arial" w:eastAsia="Cambria" w:hAnsi="Arial" w:cs="Arial"/>
                <w:sz w:val="24"/>
                <w:szCs w:val="24"/>
              </w:rPr>
              <w:t xml:space="preserve">Describe </w:t>
            </w:r>
            <w:r w:rsidR="00D93000" w:rsidRPr="00F3320F">
              <w:rPr>
                <w:rFonts w:ascii="Arial" w:eastAsia="Cambria" w:hAnsi="Arial" w:cs="Arial"/>
                <w:sz w:val="24"/>
                <w:szCs w:val="24"/>
              </w:rPr>
              <w:t>how you propose to meet the requirements in SoW Sections H and I, including, but not limited to, the specific elements highlighted below:</w:t>
            </w:r>
          </w:p>
          <w:p w14:paraId="4994EB7F" w14:textId="2C030995" w:rsidR="004A74CE" w:rsidRPr="00F3320F" w:rsidRDefault="004A74CE" w:rsidP="004A74CE">
            <w:pPr>
              <w:pStyle w:val="ListBullet3"/>
              <w:rPr>
                <w:rFonts w:ascii="Arial" w:eastAsia="Cambria" w:hAnsi="Arial" w:cs="Arial"/>
                <w:color w:val="000000"/>
                <w:szCs w:val="24"/>
              </w:rPr>
            </w:pPr>
            <w:r w:rsidRPr="00F3320F">
              <w:rPr>
                <w:rFonts w:ascii="Arial" w:eastAsia="Cambria" w:hAnsi="Arial" w:cs="Arial"/>
                <w:color w:val="000000"/>
                <w:szCs w:val="24"/>
              </w:rPr>
              <w:t xml:space="preserve">Provide a staffing plan and describe how your proposed staffing plan will meet the requirements outlined in Section H – Staffing Requirements. </w:t>
            </w:r>
          </w:p>
          <w:p w14:paraId="711B32F6" w14:textId="77777777" w:rsidR="004A74CE" w:rsidRPr="00F3320F" w:rsidRDefault="004A74CE" w:rsidP="004A74CE">
            <w:pPr>
              <w:pStyle w:val="ListBullet3"/>
              <w:rPr>
                <w:rFonts w:ascii="Arial" w:eastAsia="Cambria" w:hAnsi="Arial" w:cs="Arial"/>
                <w:color w:val="000000"/>
                <w:szCs w:val="24"/>
              </w:rPr>
            </w:pPr>
            <w:r w:rsidRPr="00F3320F">
              <w:rPr>
                <w:rFonts w:ascii="Arial" w:eastAsia="Cambria" w:hAnsi="Arial" w:cs="Arial"/>
                <w:color w:val="000000"/>
                <w:szCs w:val="24"/>
              </w:rPr>
              <w:t>Describe how you will ensure that staffing levels are appropriate to meet all contract requirements.</w:t>
            </w:r>
          </w:p>
          <w:p w14:paraId="3B7F00AD" w14:textId="77777777" w:rsidR="004A74CE" w:rsidRPr="00F3320F" w:rsidRDefault="004A74CE" w:rsidP="004A74CE">
            <w:pPr>
              <w:pStyle w:val="ListBullet3"/>
              <w:rPr>
                <w:rFonts w:ascii="Arial" w:eastAsia="Cambria" w:hAnsi="Arial" w:cs="Arial"/>
                <w:color w:val="000000"/>
                <w:szCs w:val="24"/>
              </w:rPr>
            </w:pPr>
            <w:r w:rsidRPr="00F3320F">
              <w:rPr>
                <w:rFonts w:ascii="Arial" w:eastAsia="Cambria" w:hAnsi="Arial" w:cs="Arial"/>
                <w:color w:val="000000"/>
                <w:szCs w:val="24"/>
              </w:rPr>
              <w:t>Describe how you will train employees and ensure they are equipped to fulfil the duties outlined in this SoW.</w:t>
            </w:r>
          </w:p>
          <w:p w14:paraId="1249C9B0" w14:textId="77777777" w:rsidR="004A74CE" w:rsidRPr="00F3320F" w:rsidRDefault="004A74CE" w:rsidP="004A74CE">
            <w:pPr>
              <w:pStyle w:val="ListBullet3"/>
              <w:rPr>
                <w:rFonts w:ascii="Arial" w:eastAsia="Cambria" w:hAnsi="Arial" w:cs="Arial"/>
                <w:color w:val="000000"/>
                <w:szCs w:val="24"/>
              </w:rPr>
            </w:pPr>
            <w:r w:rsidRPr="00F3320F">
              <w:rPr>
                <w:rFonts w:ascii="Arial" w:eastAsia="Cambria" w:hAnsi="Arial" w:cs="Arial"/>
                <w:color w:val="000000"/>
                <w:szCs w:val="24"/>
              </w:rPr>
              <w:t xml:space="preserve">Describe how you will supervise employees and ensure that all food and food service is high quality. </w:t>
            </w:r>
          </w:p>
          <w:p w14:paraId="33CB1A70" w14:textId="77777777" w:rsidR="004A74CE" w:rsidRPr="00F3320F" w:rsidRDefault="004A74CE" w:rsidP="004A74CE">
            <w:pPr>
              <w:pStyle w:val="ListBullet3"/>
              <w:rPr>
                <w:rFonts w:ascii="Arial" w:eastAsia="Cambria" w:hAnsi="Arial" w:cs="Arial"/>
                <w:color w:val="000000"/>
                <w:szCs w:val="24"/>
              </w:rPr>
            </w:pPr>
            <w:r w:rsidRPr="00F3320F">
              <w:rPr>
                <w:rFonts w:ascii="Arial" w:eastAsia="Cambria" w:hAnsi="Arial" w:cs="Arial"/>
                <w:color w:val="000000"/>
                <w:szCs w:val="24"/>
              </w:rPr>
              <w:t xml:space="preserve">Describe how you will ensure that a full-time supervisor trained in the Child Nutrition Program (CNP) is employed at the Evansville Psychiatric Children’s Center (EPCC). </w:t>
            </w:r>
          </w:p>
          <w:p w14:paraId="11C208B1" w14:textId="77777777" w:rsidR="004A74CE" w:rsidRPr="00F3320F" w:rsidRDefault="004A74CE" w:rsidP="004A74CE">
            <w:pPr>
              <w:pStyle w:val="ListBullet3"/>
              <w:rPr>
                <w:rFonts w:ascii="Arial" w:eastAsia="Cambria" w:hAnsi="Arial" w:cs="Arial"/>
                <w:color w:val="000000"/>
                <w:szCs w:val="24"/>
              </w:rPr>
            </w:pPr>
            <w:r w:rsidRPr="00F3320F">
              <w:rPr>
                <w:rFonts w:ascii="Arial" w:eastAsia="Cambria" w:hAnsi="Arial" w:cs="Arial"/>
                <w:color w:val="000000"/>
                <w:szCs w:val="24"/>
              </w:rPr>
              <w:t>Describe your experience – if any – working with patients as workers.</w:t>
            </w:r>
          </w:p>
          <w:p w14:paraId="6B9E1A0D" w14:textId="7A1DD3EA" w:rsidR="003C0D2E" w:rsidRPr="00F3320F" w:rsidRDefault="004A74CE" w:rsidP="004A74CE">
            <w:pPr>
              <w:pStyle w:val="ListBullet3"/>
              <w:rPr>
                <w:rFonts w:ascii="Arial" w:eastAsia="Cambria" w:hAnsi="Arial" w:cs="Arial"/>
                <w:color w:val="000000"/>
                <w:szCs w:val="24"/>
              </w:rPr>
            </w:pPr>
            <w:r w:rsidRPr="00F3320F">
              <w:rPr>
                <w:rFonts w:ascii="Arial" w:eastAsia="Cambria" w:hAnsi="Arial" w:cs="Arial"/>
                <w:color w:val="000000"/>
                <w:szCs w:val="24"/>
              </w:rPr>
              <w:t>Describe your experience – if any – working with incarcerated individuals as workers.</w:t>
            </w:r>
          </w:p>
        </w:tc>
      </w:tr>
      <w:tr w:rsidR="003C0D2E" w:rsidRPr="00F3320F" w14:paraId="7925B8E0" w14:textId="77777777" w:rsidTr="461E7174">
        <w:trPr>
          <w:trHeight w:val="30"/>
        </w:trPr>
        <w:tc>
          <w:tcPr>
            <w:tcW w:w="10919" w:type="dxa"/>
            <w:gridSpan w:val="2"/>
            <w:tcBorders>
              <w:top w:val="single" w:sz="4" w:space="0" w:color="auto"/>
              <w:left w:val="single" w:sz="4" w:space="0" w:color="auto"/>
              <w:bottom w:val="single" w:sz="4" w:space="0" w:color="auto"/>
              <w:right w:val="single" w:sz="4" w:space="0" w:color="auto"/>
            </w:tcBorders>
            <w:shd w:val="clear" w:color="auto" w:fill="FFFF99"/>
          </w:tcPr>
          <w:p w14:paraId="7875020D" w14:textId="3B5DD693" w:rsidR="008B0B77" w:rsidRDefault="008B0B77" w:rsidP="00392647">
            <w:pPr>
              <w:rPr>
                <w:rFonts w:ascii="Arial" w:eastAsia="Cambria" w:hAnsi="Arial" w:cs="Arial"/>
                <w:color w:val="000000"/>
                <w:sz w:val="24"/>
                <w:szCs w:val="24"/>
              </w:rPr>
            </w:pPr>
            <w:r>
              <w:rPr>
                <w:rFonts w:ascii="Arial" w:eastAsia="Cambria" w:hAnsi="Arial" w:cs="Arial"/>
                <w:color w:val="000000"/>
                <w:sz w:val="24"/>
                <w:szCs w:val="24"/>
              </w:rPr>
              <w:t>Staffing plans by location are included in the Appendix</w:t>
            </w:r>
            <w:r w:rsidR="00451539">
              <w:rPr>
                <w:rFonts w:ascii="Arial" w:eastAsia="Cambria" w:hAnsi="Arial" w:cs="Arial"/>
                <w:color w:val="000000"/>
                <w:sz w:val="24"/>
                <w:szCs w:val="24"/>
              </w:rPr>
              <w:t>, beginning on page 133.</w:t>
            </w:r>
          </w:p>
          <w:p w14:paraId="3EC41A0C" w14:textId="4BE4AD02" w:rsidR="00392647" w:rsidRDefault="00392647" w:rsidP="00392647">
            <w:pPr>
              <w:rPr>
                <w:rFonts w:ascii="Arial" w:eastAsia="Cambria" w:hAnsi="Arial" w:cs="Arial"/>
                <w:color w:val="000000"/>
                <w:sz w:val="24"/>
                <w:szCs w:val="24"/>
              </w:rPr>
            </w:pPr>
            <w:r w:rsidRPr="00392647">
              <w:rPr>
                <w:rFonts w:ascii="Arial" w:eastAsia="Cambria" w:hAnsi="Arial" w:cs="Arial"/>
                <w:color w:val="000000"/>
                <w:sz w:val="24"/>
                <w:szCs w:val="24"/>
              </w:rPr>
              <w:t xml:space="preserve">Cura DDSs and DM are trained in contract and SOW requirements for the FSSA hospital operations. Cura has established job descriptions and Competency Skills Assessment templates </w:t>
            </w:r>
            <w:r w:rsidRPr="00451539">
              <w:rPr>
                <w:rFonts w:ascii="Arial" w:eastAsia="Cambria" w:hAnsi="Arial" w:cs="Arial"/>
                <w:sz w:val="24"/>
                <w:szCs w:val="24"/>
              </w:rPr>
              <w:t>(see sample</w:t>
            </w:r>
            <w:r w:rsidR="00451539">
              <w:rPr>
                <w:rFonts w:ascii="Arial" w:eastAsia="Cambria" w:hAnsi="Arial" w:cs="Arial"/>
                <w:sz w:val="24"/>
                <w:szCs w:val="24"/>
              </w:rPr>
              <w:t>s</w:t>
            </w:r>
            <w:r w:rsidRPr="00451539">
              <w:rPr>
                <w:rFonts w:ascii="Arial" w:eastAsia="Cambria" w:hAnsi="Arial" w:cs="Arial"/>
                <w:sz w:val="24"/>
                <w:szCs w:val="24"/>
              </w:rPr>
              <w:t xml:space="preserve"> </w:t>
            </w:r>
            <w:r w:rsidRPr="00451539">
              <w:rPr>
                <w:rFonts w:ascii="Arial" w:eastAsia="Cambria" w:hAnsi="Arial" w:cs="Arial"/>
                <w:sz w:val="24"/>
                <w:szCs w:val="24"/>
              </w:rPr>
              <w:lastRenderedPageBreak/>
              <w:t>on page</w:t>
            </w:r>
            <w:r w:rsidR="00451539">
              <w:rPr>
                <w:rFonts w:ascii="Arial" w:eastAsia="Cambria" w:hAnsi="Arial" w:cs="Arial"/>
                <w:sz w:val="24"/>
                <w:szCs w:val="24"/>
              </w:rPr>
              <w:t xml:space="preserve">s 145-149 </w:t>
            </w:r>
            <w:r w:rsidRPr="00451539">
              <w:rPr>
                <w:rFonts w:ascii="Arial" w:eastAsia="Cambria" w:hAnsi="Arial" w:cs="Arial"/>
                <w:sz w:val="24"/>
                <w:szCs w:val="24"/>
              </w:rPr>
              <w:t>of the Appendix)</w:t>
            </w:r>
            <w:r w:rsidRPr="00392647">
              <w:rPr>
                <w:rFonts w:ascii="Arial" w:eastAsia="Cambria" w:hAnsi="Arial" w:cs="Arial"/>
                <w:color w:val="000000"/>
                <w:sz w:val="24"/>
                <w:szCs w:val="24"/>
              </w:rPr>
              <w:t xml:space="preserve"> for each role in the segment so that DDSs can communicate expectations and assess performance.</w:t>
            </w:r>
          </w:p>
          <w:p w14:paraId="0C310AEE" w14:textId="77777777" w:rsidR="00C030A7" w:rsidRPr="00392647" w:rsidRDefault="00C030A7" w:rsidP="00392647">
            <w:pPr>
              <w:rPr>
                <w:rFonts w:ascii="Arial" w:eastAsia="Cambria" w:hAnsi="Arial" w:cs="Arial"/>
                <w:color w:val="000000"/>
                <w:sz w:val="24"/>
                <w:szCs w:val="24"/>
              </w:rPr>
            </w:pPr>
          </w:p>
          <w:p w14:paraId="04280F10" w14:textId="77777777" w:rsidR="00392647" w:rsidRPr="00392647" w:rsidRDefault="00392647" w:rsidP="00392647">
            <w:pPr>
              <w:rPr>
                <w:rFonts w:ascii="Arial" w:eastAsia="Cambria" w:hAnsi="Arial" w:cs="Arial"/>
                <w:color w:val="000000"/>
                <w:sz w:val="24"/>
                <w:szCs w:val="24"/>
              </w:rPr>
            </w:pPr>
            <w:r w:rsidRPr="00392647">
              <w:rPr>
                <w:rFonts w:ascii="Arial" w:eastAsia="Cambria" w:hAnsi="Arial" w:cs="Arial"/>
                <w:color w:val="000000"/>
                <w:sz w:val="24"/>
                <w:szCs w:val="24"/>
              </w:rPr>
              <w:t>Cura Human Resources and Operations work collaboratively to provide onboarding and ongoing training to employees. DDS’s/AFSDs/Executive Chefs have responsibility for supervising employees to ensure Cura food quality and service standards are met. In 2024, Cura’s Corporate Culinary team rolled out new culinary standards, focused on:</w:t>
            </w:r>
          </w:p>
          <w:p w14:paraId="0FD67DFB" w14:textId="77777777" w:rsidR="00392647" w:rsidRPr="00C030A7" w:rsidRDefault="00392647" w:rsidP="00C030A7">
            <w:pPr>
              <w:pStyle w:val="ListParagraph"/>
              <w:numPr>
                <w:ilvl w:val="0"/>
                <w:numId w:val="9"/>
              </w:numPr>
              <w:rPr>
                <w:rFonts w:ascii="Arial" w:eastAsia="Cambria" w:hAnsi="Arial" w:cs="Arial"/>
                <w:color w:val="000000"/>
                <w:sz w:val="24"/>
                <w:szCs w:val="24"/>
              </w:rPr>
            </w:pPr>
            <w:r w:rsidRPr="00C030A7">
              <w:rPr>
                <w:rFonts w:ascii="Arial" w:eastAsia="Cambria" w:hAnsi="Arial" w:cs="Arial"/>
                <w:color w:val="000000"/>
                <w:sz w:val="24"/>
                <w:szCs w:val="24"/>
              </w:rPr>
              <w:t>Fresh and sustainable ingredients</w:t>
            </w:r>
          </w:p>
          <w:p w14:paraId="32ABBD42" w14:textId="77777777" w:rsidR="00392647" w:rsidRPr="00C030A7" w:rsidRDefault="00392647" w:rsidP="00C030A7">
            <w:pPr>
              <w:pStyle w:val="ListParagraph"/>
              <w:numPr>
                <w:ilvl w:val="0"/>
                <w:numId w:val="9"/>
              </w:numPr>
              <w:rPr>
                <w:rFonts w:ascii="Arial" w:eastAsia="Cambria" w:hAnsi="Arial" w:cs="Arial"/>
                <w:color w:val="000000"/>
                <w:sz w:val="24"/>
                <w:szCs w:val="24"/>
              </w:rPr>
            </w:pPr>
            <w:r w:rsidRPr="00C030A7">
              <w:rPr>
                <w:rFonts w:ascii="Arial" w:eastAsia="Cambria" w:hAnsi="Arial" w:cs="Arial"/>
                <w:color w:val="000000"/>
                <w:sz w:val="24"/>
                <w:szCs w:val="24"/>
              </w:rPr>
              <w:t>Reducing waste</w:t>
            </w:r>
          </w:p>
          <w:p w14:paraId="018853DD" w14:textId="77777777" w:rsidR="00392647" w:rsidRPr="00C030A7" w:rsidRDefault="00392647" w:rsidP="00C030A7">
            <w:pPr>
              <w:pStyle w:val="ListParagraph"/>
              <w:numPr>
                <w:ilvl w:val="0"/>
                <w:numId w:val="9"/>
              </w:numPr>
              <w:rPr>
                <w:rFonts w:ascii="Arial" w:eastAsia="Cambria" w:hAnsi="Arial" w:cs="Arial"/>
                <w:color w:val="000000"/>
                <w:sz w:val="24"/>
                <w:szCs w:val="24"/>
              </w:rPr>
            </w:pPr>
            <w:r w:rsidRPr="00C030A7">
              <w:rPr>
                <w:rFonts w:ascii="Arial" w:eastAsia="Cambria" w:hAnsi="Arial" w:cs="Arial"/>
                <w:color w:val="000000"/>
                <w:sz w:val="24"/>
                <w:szCs w:val="24"/>
              </w:rPr>
              <w:t>Education through Cura’s Culinary College</w:t>
            </w:r>
          </w:p>
          <w:p w14:paraId="6605F251" w14:textId="77777777" w:rsidR="00392647" w:rsidRPr="00C030A7" w:rsidRDefault="00392647" w:rsidP="00C030A7">
            <w:pPr>
              <w:pStyle w:val="ListParagraph"/>
              <w:numPr>
                <w:ilvl w:val="0"/>
                <w:numId w:val="9"/>
              </w:numPr>
              <w:rPr>
                <w:rFonts w:ascii="Arial" w:eastAsia="Cambria" w:hAnsi="Arial" w:cs="Arial"/>
                <w:color w:val="000000"/>
                <w:sz w:val="24"/>
                <w:szCs w:val="24"/>
              </w:rPr>
            </w:pPr>
            <w:r w:rsidRPr="00C030A7">
              <w:rPr>
                <w:rFonts w:ascii="Arial" w:eastAsia="Cambria" w:hAnsi="Arial" w:cs="Arial"/>
                <w:color w:val="000000"/>
                <w:sz w:val="24"/>
                <w:szCs w:val="24"/>
              </w:rPr>
              <w:t>Safety and Sanitation</w:t>
            </w:r>
          </w:p>
          <w:p w14:paraId="0D2DEDA3" w14:textId="77777777" w:rsidR="00392647" w:rsidRDefault="00392647" w:rsidP="00C030A7">
            <w:pPr>
              <w:pStyle w:val="ListParagraph"/>
              <w:numPr>
                <w:ilvl w:val="0"/>
                <w:numId w:val="9"/>
              </w:numPr>
              <w:rPr>
                <w:rFonts w:ascii="Arial" w:eastAsia="Cambria" w:hAnsi="Arial" w:cs="Arial"/>
                <w:color w:val="000000"/>
                <w:sz w:val="24"/>
                <w:szCs w:val="24"/>
              </w:rPr>
            </w:pPr>
            <w:r w:rsidRPr="00C030A7">
              <w:rPr>
                <w:rFonts w:ascii="Arial" w:eastAsia="Cambria" w:hAnsi="Arial" w:cs="Arial"/>
                <w:color w:val="000000"/>
                <w:sz w:val="24"/>
                <w:szCs w:val="24"/>
              </w:rPr>
              <w:t>Healthy, diverse and inclusive menu options</w:t>
            </w:r>
          </w:p>
          <w:p w14:paraId="4089C97B" w14:textId="77777777" w:rsidR="0032755A" w:rsidRPr="00C030A7" w:rsidRDefault="0032755A" w:rsidP="0032755A">
            <w:pPr>
              <w:pStyle w:val="ListParagraph"/>
              <w:rPr>
                <w:rFonts w:ascii="Arial" w:eastAsia="Cambria" w:hAnsi="Arial" w:cs="Arial"/>
                <w:color w:val="000000"/>
                <w:sz w:val="24"/>
                <w:szCs w:val="24"/>
              </w:rPr>
            </w:pPr>
          </w:p>
          <w:p w14:paraId="7CF626A4" w14:textId="7A67FF6F" w:rsidR="00984B13" w:rsidRDefault="00984B13" w:rsidP="00392647">
            <w:pPr>
              <w:rPr>
                <w:rFonts w:ascii="Arial" w:eastAsia="Cambria" w:hAnsi="Arial" w:cs="Arial"/>
                <w:color w:val="000000"/>
                <w:sz w:val="24"/>
                <w:szCs w:val="24"/>
              </w:rPr>
            </w:pPr>
            <w:r>
              <w:rPr>
                <w:rFonts w:ascii="Arial" w:eastAsia="Cambria" w:hAnsi="Arial" w:cs="Arial"/>
                <w:color w:val="000000"/>
                <w:sz w:val="24"/>
                <w:szCs w:val="24"/>
              </w:rPr>
              <w:t>Please refer to page 150 of the Appendix for more information about our culinary standards.</w:t>
            </w:r>
          </w:p>
          <w:p w14:paraId="70147CA7" w14:textId="5715DE18" w:rsidR="00FA0DE1" w:rsidRDefault="00392647" w:rsidP="00392647">
            <w:pPr>
              <w:rPr>
                <w:rFonts w:ascii="Arial" w:eastAsia="Cambria" w:hAnsi="Arial" w:cs="Arial"/>
                <w:color w:val="000000"/>
                <w:sz w:val="24"/>
                <w:szCs w:val="24"/>
              </w:rPr>
            </w:pPr>
            <w:r w:rsidRPr="00392647">
              <w:rPr>
                <w:rFonts w:ascii="Arial" w:eastAsia="Cambria" w:hAnsi="Arial" w:cs="Arial"/>
                <w:color w:val="000000"/>
                <w:sz w:val="24"/>
                <w:szCs w:val="24"/>
              </w:rPr>
              <w:t xml:space="preserve">Corporate Chefs visit the 4 FSSA hospitals to provide training, evaluate food quality, help design menus, and to mentor managers and chefs. The most recent onsite training was focused on IDDSI/dysphagia diet training for managers and hourly staff. The Corporate Chef team is now supporting the national roll out of the </w:t>
            </w:r>
            <w:r w:rsidRPr="00FA0DE1">
              <w:rPr>
                <w:rFonts w:ascii="Arial" w:eastAsia="Cambria" w:hAnsi="Arial" w:cs="Arial"/>
                <w:b/>
                <w:bCs/>
                <w:color w:val="000000"/>
                <w:sz w:val="24"/>
                <w:szCs w:val="24"/>
              </w:rPr>
              <w:t>Cura Culinary College</w:t>
            </w:r>
            <w:r w:rsidRPr="00392647">
              <w:rPr>
                <w:rFonts w:ascii="Arial" w:eastAsia="Cambria" w:hAnsi="Arial" w:cs="Arial"/>
                <w:color w:val="000000"/>
                <w:sz w:val="24"/>
                <w:szCs w:val="24"/>
              </w:rPr>
              <w:t xml:space="preserve"> to drive development of culinary knowledge with frontline staff through a certification program. The Evansville State Hospital (ESH) will be piloting this program in fiscal ’25.  </w:t>
            </w:r>
          </w:p>
          <w:p w14:paraId="00CF068E" w14:textId="77777777" w:rsidR="00C1297D" w:rsidRDefault="00C1297D" w:rsidP="00392647">
            <w:pPr>
              <w:rPr>
                <w:rFonts w:ascii="Arial" w:eastAsia="Cambria" w:hAnsi="Arial" w:cs="Arial"/>
                <w:color w:val="000000"/>
                <w:sz w:val="24"/>
                <w:szCs w:val="24"/>
              </w:rPr>
            </w:pPr>
          </w:p>
          <w:p w14:paraId="4237CA6F" w14:textId="1A8CD3D7" w:rsidR="00392647" w:rsidRPr="00392647" w:rsidRDefault="00C1297D" w:rsidP="00292FCE">
            <w:pPr>
              <w:rPr>
                <w:rFonts w:ascii="Arial" w:eastAsia="Cambria" w:hAnsi="Arial" w:cs="Arial"/>
                <w:color w:val="000000"/>
                <w:sz w:val="24"/>
                <w:szCs w:val="24"/>
              </w:rPr>
            </w:pPr>
            <w:r w:rsidRPr="00C1297D">
              <w:rPr>
                <w:rFonts w:ascii="Arial" w:eastAsia="Cambria" w:hAnsi="Arial" w:cs="Arial"/>
                <w:b/>
                <w:bCs/>
                <w:color w:val="000000"/>
                <w:sz w:val="24"/>
                <w:szCs w:val="24"/>
              </w:rPr>
              <w:t>Cura Culinary College Curriculum</w:t>
            </w:r>
            <w:r w:rsidR="00645BB5">
              <w:rPr>
                <w:rFonts w:ascii="Arial" w:eastAsia="Cambria" w:hAnsi="Arial" w:cs="Arial"/>
                <w:b/>
                <w:bCs/>
                <w:color w:val="000000"/>
                <w:sz w:val="24"/>
                <w:szCs w:val="24"/>
              </w:rPr>
              <w:br/>
            </w:r>
            <w:r w:rsidR="00392647" w:rsidRPr="00392647">
              <w:rPr>
                <w:rFonts w:ascii="Arial" w:eastAsia="Cambria" w:hAnsi="Arial" w:cs="Arial"/>
                <w:color w:val="000000"/>
                <w:sz w:val="24"/>
                <w:szCs w:val="24"/>
              </w:rPr>
              <w:t>This 6-phase program includes lessons in:</w:t>
            </w:r>
          </w:p>
          <w:p w14:paraId="3A8BA7B3" w14:textId="37525320" w:rsidR="00392647" w:rsidRPr="00C1297D" w:rsidRDefault="00392647" w:rsidP="00F93AB9">
            <w:pPr>
              <w:pStyle w:val="ListParagraph"/>
              <w:numPr>
                <w:ilvl w:val="0"/>
                <w:numId w:val="10"/>
              </w:numPr>
              <w:spacing w:after="240" w:line="276" w:lineRule="auto"/>
              <w:rPr>
                <w:rFonts w:ascii="Arial" w:eastAsia="Cambria" w:hAnsi="Arial" w:cs="Arial"/>
                <w:color w:val="000000"/>
                <w:sz w:val="24"/>
                <w:szCs w:val="24"/>
              </w:rPr>
            </w:pPr>
            <w:r w:rsidRPr="00C1297D">
              <w:rPr>
                <w:rFonts w:ascii="Arial" w:eastAsia="Cambria" w:hAnsi="Arial" w:cs="Arial"/>
                <w:color w:val="000000"/>
                <w:sz w:val="24"/>
                <w:szCs w:val="24"/>
                <w:u w:val="single"/>
              </w:rPr>
              <w:t>Lesson 1: Introduction to Professional Cooking</w:t>
            </w:r>
            <w:r w:rsidR="00C1297D">
              <w:rPr>
                <w:rFonts w:ascii="Arial" w:eastAsia="Cambria" w:hAnsi="Arial" w:cs="Arial"/>
                <w:color w:val="000000"/>
                <w:sz w:val="24"/>
                <w:szCs w:val="24"/>
              </w:rPr>
              <w:br/>
            </w:r>
            <w:r w:rsidR="00F93AB9">
              <w:rPr>
                <w:rFonts w:ascii="Arial" w:eastAsia="Cambria" w:hAnsi="Arial" w:cs="Arial"/>
                <w:color w:val="000000"/>
                <w:sz w:val="24"/>
                <w:szCs w:val="24"/>
              </w:rPr>
              <w:t>L</w:t>
            </w:r>
            <w:r w:rsidRPr="00C1297D">
              <w:rPr>
                <w:rFonts w:ascii="Arial" w:eastAsia="Cambria" w:hAnsi="Arial" w:cs="Arial"/>
                <w:color w:val="000000"/>
                <w:sz w:val="24"/>
                <w:szCs w:val="24"/>
              </w:rPr>
              <w:t>earn about:</w:t>
            </w:r>
          </w:p>
          <w:p w14:paraId="1AAD6415" w14:textId="03C4F3D5" w:rsidR="00392647" w:rsidRPr="00C1297D" w:rsidRDefault="00392647" w:rsidP="00F93AB9">
            <w:pPr>
              <w:pStyle w:val="ListParagraph"/>
              <w:numPr>
                <w:ilvl w:val="1"/>
                <w:numId w:val="10"/>
              </w:numPr>
              <w:spacing w:after="240" w:line="276" w:lineRule="auto"/>
              <w:rPr>
                <w:rFonts w:ascii="Arial" w:eastAsia="Cambria" w:hAnsi="Arial" w:cs="Arial"/>
                <w:color w:val="000000"/>
                <w:sz w:val="24"/>
                <w:szCs w:val="24"/>
              </w:rPr>
            </w:pPr>
            <w:r w:rsidRPr="00C1297D">
              <w:rPr>
                <w:rFonts w:ascii="Arial" w:eastAsia="Cambria" w:hAnsi="Arial" w:cs="Arial"/>
                <w:color w:val="000000"/>
                <w:sz w:val="24"/>
                <w:szCs w:val="24"/>
              </w:rPr>
              <w:t>Safety</w:t>
            </w:r>
          </w:p>
          <w:p w14:paraId="08E53C3E" w14:textId="002FE652" w:rsidR="00392647" w:rsidRPr="00C1297D" w:rsidRDefault="00392647" w:rsidP="00F93AB9">
            <w:pPr>
              <w:pStyle w:val="ListParagraph"/>
              <w:numPr>
                <w:ilvl w:val="1"/>
                <w:numId w:val="10"/>
              </w:numPr>
              <w:spacing w:after="240" w:line="276" w:lineRule="auto"/>
              <w:rPr>
                <w:rFonts w:ascii="Arial" w:eastAsia="Cambria" w:hAnsi="Arial" w:cs="Arial"/>
                <w:color w:val="000000"/>
                <w:sz w:val="24"/>
                <w:szCs w:val="24"/>
              </w:rPr>
            </w:pPr>
            <w:r w:rsidRPr="00C1297D">
              <w:rPr>
                <w:rFonts w:ascii="Arial" w:eastAsia="Cambria" w:hAnsi="Arial" w:cs="Arial"/>
                <w:color w:val="000000"/>
                <w:sz w:val="24"/>
                <w:szCs w:val="24"/>
              </w:rPr>
              <w:t>Sanitation</w:t>
            </w:r>
          </w:p>
          <w:p w14:paraId="5D44DC5B" w14:textId="68002513" w:rsidR="00392647" w:rsidRPr="00C1297D" w:rsidRDefault="00392647" w:rsidP="00F93AB9">
            <w:pPr>
              <w:pStyle w:val="ListParagraph"/>
              <w:numPr>
                <w:ilvl w:val="1"/>
                <w:numId w:val="10"/>
              </w:numPr>
              <w:spacing w:after="240" w:line="276" w:lineRule="auto"/>
              <w:rPr>
                <w:rFonts w:ascii="Arial" w:eastAsia="Cambria" w:hAnsi="Arial" w:cs="Arial"/>
                <w:color w:val="000000"/>
                <w:sz w:val="24"/>
                <w:szCs w:val="24"/>
              </w:rPr>
            </w:pPr>
            <w:r w:rsidRPr="00C1297D">
              <w:rPr>
                <w:rFonts w:ascii="Arial" w:eastAsia="Cambria" w:hAnsi="Arial" w:cs="Arial"/>
                <w:color w:val="000000"/>
                <w:sz w:val="24"/>
                <w:szCs w:val="24"/>
              </w:rPr>
              <w:t>Knife Skills</w:t>
            </w:r>
          </w:p>
          <w:p w14:paraId="35C673FD" w14:textId="0A260A14" w:rsidR="00392647" w:rsidRPr="00C1297D" w:rsidRDefault="00392647" w:rsidP="00F93AB9">
            <w:pPr>
              <w:pStyle w:val="ListParagraph"/>
              <w:numPr>
                <w:ilvl w:val="1"/>
                <w:numId w:val="10"/>
              </w:numPr>
              <w:spacing w:after="240" w:line="276" w:lineRule="auto"/>
              <w:rPr>
                <w:rFonts w:ascii="Arial" w:eastAsia="Cambria" w:hAnsi="Arial" w:cs="Arial"/>
                <w:color w:val="000000"/>
                <w:sz w:val="24"/>
                <w:szCs w:val="24"/>
              </w:rPr>
            </w:pPr>
            <w:r w:rsidRPr="00C1297D">
              <w:rPr>
                <w:rFonts w:ascii="Arial" w:eastAsia="Cambria" w:hAnsi="Arial" w:cs="Arial"/>
                <w:color w:val="000000"/>
                <w:sz w:val="24"/>
                <w:szCs w:val="24"/>
              </w:rPr>
              <w:t>Professionalism</w:t>
            </w:r>
          </w:p>
          <w:p w14:paraId="5040FF15" w14:textId="1AB3D0EC" w:rsidR="00392647" w:rsidRPr="00C1297D" w:rsidRDefault="00392647" w:rsidP="00F93AB9">
            <w:pPr>
              <w:pStyle w:val="ListParagraph"/>
              <w:numPr>
                <w:ilvl w:val="0"/>
                <w:numId w:val="10"/>
              </w:numPr>
              <w:spacing w:after="240" w:line="276" w:lineRule="auto"/>
              <w:rPr>
                <w:rFonts w:ascii="Arial" w:eastAsia="Cambria" w:hAnsi="Arial" w:cs="Arial"/>
                <w:color w:val="000000"/>
                <w:sz w:val="24"/>
                <w:szCs w:val="24"/>
              </w:rPr>
            </w:pPr>
            <w:r w:rsidRPr="00C1297D">
              <w:rPr>
                <w:rFonts w:ascii="Arial" w:eastAsia="Cambria" w:hAnsi="Arial" w:cs="Arial"/>
                <w:color w:val="000000"/>
                <w:sz w:val="24"/>
                <w:szCs w:val="24"/>
                <w:u w:val="single"/>
              </w:rPr>
              <w:t>Lesson 2: Kitchen Equipment</w:t>
            </w:r>
            <w:r w:rsidR="00C1297D">
              <w:rPr>
                <w:rFonts w:ascii="Arial" w:eastAsia="Cambria" w:hAnsi="Arial" w:cs="Arial"/>
                <w:color w:val="000000"/>
                <w:sz w:val="24"/>
                <w:szCs w:val="24"/>
              </w:rPr>
              <w:br/>
            </w:r>
            <w:r w:rsidR="00F93AB9">
              <w:rPr>
                <w:rFonts w:ascii="Arial" w:eastAsia="Cambria" w:hAnsi="Arial" w:cs="Arial"/>
                <w:color w:val="000000"/>
                <w:sz w:val="24"/>
                <w:szCs w:val="24"/>
              </w:rPr>
              <w:t>T</w:t>
            </w:r>
            <w:r w:rsidRPr="00C1297D">
              <w:rPr>
                <w:rFonts w:ascii="Arial" w:eastAsia="Cambria" w:hAnsi="Arial" w:cs="Arial"/>
                <w:color w:val="000000"/>
                <w:sz w:val="24"/>
                <w:szCs w:val="24"/>
              </w:rPr>
              <w:t>he proper use</w:t>
            </w:r>
            <w:r w:rsidR="00C1297D">
              <w:rPr>
                <w:rFonts w:ascii="Arial" w:eastAsia="Cambria" w:hAnsi="Arial" w:cs="Arial"/>
                <w:color w:val="000000"/>
                <w:sz w:val="24"/>
                <w:szCs w:val="24"/>
              </w:rPr>
              <w:t xml:space="preserve"> </w:t>
            </w:r>
            <w:r w:rsidRPr="00C1297D">
              <w:rPr>
                <w:rFonts w:ascii="Arial" w:eastAsia="Cambria" w:hAnsi="Arial" w:cs="Arial"/>
                <w:color w:val="000000"/>
                <w:sz w:val="24"/>
                <w:szCs w:val="24"/>
              </w:rPr>
              <w:t>of large scale and small-scale commercial kitchen</w:t>
            </w:r>
            <w:r w:rsidR="00C1297D">
              <w:rPr>
                <w:rFonts w:ascii="Arial" w:eastAsia="Cambria" w:hAnsi="Arial" w:cs="Arial"/>
                <w:color w:val="000000"/>
                <w:sz w:val="24"/>
                <w:szCs w:val="24"/>
              </w:rPr>
              <w:t xml:space="preserve"> </w:t>
            </w:r>
            <w:r w:rsidRPr="00C1297D">
              <w:rPr>
                <w:rFonts w:ascii="Arial" w:eastAsia="Cambria" w:hAnsi="Arial" w:cs="Arial"/>
                <w:color w:val="000000"/>
                <w:sz w:val="24"/>
                <w:szCs w:val="24"/>
              </w:rPr>
              <w:t>equipment.</w:t>
            </w:r>
          </w:p>
          <w:p w14:paraId="0FFFA728" w14:textId="5150B0B4" w:rsidR="00392647" w:rsidRPr="00C1297D" w:rsidRDefault="00392647" w:rsidP="00F93AB9">
            <w:pPr>
              <w:pStyle w:val="ListParagraph"/>
              <w:numPr>
                <w:ilvl w:val="0"/>
                <w:numId w:val="10"/>
              </w:numPr>
              <w:spacing w:after="240" w:line="276" w:lineRule="auto"/>
              <w:rPr>
                <w:rFonts w:ascii="Arial" w:eastAsia="Cambria" w:hAnsi="Arial" w:cs="Arial"/>
                <w:color w:val="000000"/>
                <w:sz w:val="24"/>
                <w:szCs w:val="24"/>
              </w:rPr>
            </w:pPr>
            <w:r w:rsidRPr="00C1297D">
              <w:rPr>
                <w:rFonts w:ascii="Arial" w:eastAsia="Cambria" w:hAnsi="Arial" w:cs="Arial"/>
                <w:color w:val="000000"/>
                <w:sz w:val="24"/>
                <w:szCs w:val="24"/>
                <w:u w:val="single"/>
              </w:rPr>
              <w:t>Lesson 3: Cooking Methods and Terminology</w:t>
            </w:r>
            <w:r w:rsidR="00C1297D">
              <w:rPr>
                <w:rFonts w:ascii="Arial" w:eastAsia="Cambria" w:hAnsi="Arial" w:cs="Arial"/>
                <w:color w:val="000000"/>
                <w:sz w:val="24"/>
                <w:szCs w:val="24"/>
              </w:rPr>
              <w:br/>
            </w:r>
            <w:r w:rsidR="00F93AB9">
              <w:rPr>
                <w:rFonts w:ascii="Arial" w:eastAsia="Cambria" w:hAnsi="Arial" w:cs="Arial"/>
                <w:color w:val="000000"/>
                <w:sz w:val="24"/>
                <w:szCs w:val="24"/>
              </w:rPr>
              <w:t>H</w:t>
            </w:r>
            <w:r w:rsidRPr="00C1297D">
              <w:rPr>
                <w:rFonts w:ascii="Arial" w:eastAsia="Cambria" w:hAnsi="Arial" w:cs="Arial"/>
                <w:color w:val="000000"/>
                <w:sz w:val="24"/>
                <w:szCs w:val="24"/>
              </w:rPr>
              <w:t>ow to correctly</w:t>
            </w:r>
            <w:r w:rsidR="00C1297D">
              <w:rPr>
                <w:rFonts w:ascii="Arial" w:eastAsia="Cambria" w:hAnsi="Arial" w:cs="Arial"/>
                <w:color w:val="000000"/>
                <w:sz w:val="24"/>
                <w:szCs w:val="24"/>
              </w:rPr>
              <w:t xml:space="preserve"> </w:t>
            </w:r>
            <w:r w:rsidRPr="00C1297D">
              <w:rPr>
                <w:rFonts w:ascii="Arial" w:eastAsia="Cambria" w:hAnsi="Arial" w:cs="Arial"/>
                <w:color w:val="000000"/>
                <w:sz w:val="24"/>
                <w:szCs w:val="24"/>
              </w:rPr>
              <w:t>identify various methods as well the terminology</w:t>
            </w:r>
            <w:r w:rsidR="00C1297D">
              <w:rPr>
                <w:rFonts w:ascii="Arial" w:eastAsia="Cambria" w:hAnsi="Arial" w:cs="Arial"/>
                <w:color w:val="000000"/>
                <w:sz w:val="24"/>
                <w:szCs w:val="24"/>
              </w:rPr>
              <w:t xml:space="preserve"> </w:t>
            </w:r>
            <w:r w:rsidRPr="00C1297D">
              <w:rPr>
                <w:rFonts w:ascii="Arial" w:eastAsia="Cambria" w:hAnsi="Arial" w:cs="Arial"/>
                <w:color w:val="000000"/>
                <w:sz w:val="24"/>
                <w:szCs w:val="24"/>
              </w:rPr>
              <w:t>used for each method.</w:t>
            </w:r>
          </w:p>
          <w:p w14:paraId="6ABB84BA" w14:textId="1FF52FC0" w:rsidR="00392647" w:rsidRPr="00C1297D" w:rsidRDefault="00392647" w:rsidP="00F93AB9">
            <w:pPr>
              <w:pStyle w:val="ListParagraph"/>
              <w:numPr>
                <w:ilvl w:val="0"/>
                <w:numId w:val="10"/>
              </w:numPr>
              <w:spacing w:after="240" w:line="276" w:lineRule="auto"/>
              <w:rPr>
                <w:rFonts w:ascii="Arial" w:eastAsia="Cambria" w:hAnsi="Arial" w:cs="Arial"/>
                <w:color w:val="000000"/>
                <w:sz w:val="24"/>
                <w:szCs w:val="24"/>
              </w:rPr>
            </w:pPr>
            <w:r w:rsidRPr="00645BB5">
              <w:rPr>
                <w:rFonts w:ascii="Arial" w:eastAsia="Cambria" w:hAnsi="Arial" w:cs="Arial"/>
                <w:color w:val="000000"/>
                <w:sz w:val="24"/>
                <w:szCs w:val="24"/>
                <w:u w:val="single"/>
              </w:rPr>
              <w:t>Lesson 4: Sauces, Stocks, and Thickening Agents</w:t>
            </w:r>
            <w:r w:rsidR="00C1297D">
              <w:rPr>
                <w:rFonts w:ascii="Arial" w:eastAsia="Cambria" w:hAnsi="Arial" w:cs="Arial"/>
                <w:color w:val="000000"/>
                <w:sz w:val="24"/>
                <w:szCs w:val="24"/>
              </w:rPr>
              <w:br/>
            </w:r>
            <w:r w:rsidR="00F93AB9">
              <w:rPr>
                <w:rFonts w:ascii="Arial" w:eastAsia="Cambria" w:hAnsi="Arial" w:cs="Arial"/>
                <w:color w:val="000000"/>
                <w:sz w:val="24"/>
                <w:szCs w:val="24"/>
              </w:rPr>
              <w:t>T</w:t>
            </w:r>
            <w:r w:rsidRPr="00C1297D">
              <w:rPr>
                <w:rFonts w:ascii="Arial" w:eastAsia="Cambria" w:hAnsi="Arial" w:cs="Arial"/>
                <w:color w:val="000000"/>
                <w:sz w:val="24"/>
                <w:szCs w:val="24"/>
              </w:rPr>
              <w:t>he theory and</w:t>
            </w:r>
            <w:r w:rsidR="00C1297D">
              <w:rPr>
                <w:rFonts w:ascii="Arial" w:eastAsia="Cambria" w:hAnsi="Arial" w:cs="Arial"/>
                <w:color w:val="000000"/>
                <w:sz w:val="24"/>
                <w:szCs w:val="24"/>
              </w:rPr>
              <w:t xml:space="preserve"> </w:t>
            </w:r>
            <w:r w:rsidRPr="00C1297D">
              <w:rPr>
                <w:rFonts w:ascii="Arial" w:eastAsia="Cambria" w:hAnsi="Arial" w:cs="Arial"/>
                <w:color w:val="000000"/>
                <w:sz w:val="24"/>
                <w:szCs w:val="24"/>
              </w:rPr>
              <w:t>process behind stock making, how to make and</w:t>
            </w:r>
            <w:r w:rsidR="00C1297D">
              <w:rPr>
                <w:rFonts w:ascii="Arial" w:eastAsia="Cambria" w:hAnsi="Arial" w:cs="Arial"/>
                <w:color w:val="000000"/>
                <w:sz w:val="24"/>
                <w:szCs w:val="24"/>
              </w:rPr>
              <w:t xml:space="preserve"> </w:t>
            </w:r>
            <w:r w:rsidRPr="00C1297D">
              <w:rPr>
                <w:rFonts w:ascii="Arial" w:eastAsia="Cambria" w:hAnsi="Arial" w:cs="Arial"/>
                <w:color w:val="000000"/>
                <w:sz w:val="24"/>
                <w:szCs w:val="24"/>
              </w:rPr>
              <w:t>thicken a sauce, and soups – including clear broth</w:t>
            </w:r>
            <w:r w:rsidR="00C1297D">
              <w:rPr>
                <w:rFonts w:ascii="Arial" w:eastAsia="Cambria" w:hAnsi="Arial" w:cs="Arial"/>
                <w:color w:val="000000"/>
                <w:sz w:val="24"/>
                <w:szCs w:val="24"/>
              </w:rPr>
              <w:t xml:space="preserve"> </w:t>
            </w:r>
            <w:r w:rsidRPr="00C1297D">
              <w:rPr>
                <w:rFonts w:ascii="Arial" w:eastAsia="Cambria" w:hAnsi="Arial" w:cs="Arial"/>
                <w:color w:val="000000"/>
                <w:sz w:val="24"/>
                <w:szCs w:val="24"/>
              </w:rPr>
              <w:t>and creamy soups.</w:t>
            </w:r>
          </w:p>
          <w:p w14:paraId="1CDD26C4" w14:textId="058A6966" w:rsidR="00392647" w:rsidRPr="00292FCE" w:rsidRDefault="00392647" w:rsidP="00F93AB9">
            <w:pPr>
              <w:pStyle w:val="ListParagraph"/>
              <w:numPr>
                <w:ilvl w:val="0"/>
                <w:numId w:val="10"/>
              </w:numPr>
              <w:spacing w:after="240" w:line="276" w:lineRule="auto"/>
              <w:rPr>
                <w:rFonts w:ascii="Arial" w:eastAsia="Cambria" w:hAnsi="Arial" w:cs="Arial"/>
                <w:color w:val="000000"/>
                <w:sz w:val="24"/>
                <w:szCs w:val="24"/>
              </w:rPr>
            </w:pPr>
            <w:r w:rsidRPr="00645BB5">
              <w:rPr>
                <w:rFonts w:ascii="Arial" w:eastAsia="Cambria" w:hAnsi="Arial" w:cs="Arial"/>
                <w:color w:val="000000"/>
                <w:sz w:val="24"/>
                <w:szCs w:val="24"/>
                <w:u w:val="single"/>
              </w:rPr>
              <w:t>Lesson 5: Plating and Garnish</w:t>
            </w:r>
            <w:r w:rsidR="00292FCE">
              <w:rPr>
                <w:rFonts w:ascii="Arial" w:eastAsia="Cambria" w:hAnsi="Arial" w:cs="Arial"/>
                <w:color w:val="000000"/>
                <w:sz w:val="24"/>
                <w:szCs w:val="24"/>
              </w:rPr>
              <w:br/>
            </w:r>
            <w:r w:rsidR="00F93AB9">
              <w:rPr>
                <w:rFonts w:ascii="Arial" w:eastAsia="Cambria" w:hAnsi="Arial" w:cs="Arial"/>
                <w:color w:val="000000"/>
                <w:sz w:val="24"/>
                <w:szCs w:val="24"/>
              </w:rPr>
              <w:t>H</w:t>
            </w:r>
            <w:r w:rsidRPr="00292FCE">
              <w:rPr>
                <w:rFonts w:ascii="Arial" w:eastAsia="Cambria" w:hAnsi="Arial" w:cs="Arial"/>
                <w:color w:val="000000"/>
                <w:sz w:val="24"/>
                <w:szCs w:val="24"/>
              </w:rPr>
              <w:t>ow to properly plate</w:t>
            </w:r>
            <w:r w:rsidR="00292FCE">
              <w:rPr>
                <w:rFonts w:ascii="Arial" w:eastAsia="Cambria" w:hAnsi="Arial" w:cs="Arial"/>
                <w:color w:val="000000"/>
                <w:sz w:val="24"/>
                <w:szCs w:val="24"/>
              </w:rPr>
              <w:t xml:space="preserve"> </w:t>
            </w:r>
            <w:r w:rsidRPr="00292FCE">
              <w:rPr>
                <w:rFonts w:ascii="Arial" w:eastAsia="Cambria" w:hAnsi="Arial" w:cs="Arial"/>
                <w:color w:val="000000"/>
                <w:sz w:val="24"/>
                <w:szCs w:val="24"/>
              </w:rPr>
              <w:t>and garnish a dish, as well as what garnish is</w:t>
            </w:r>
            <w:r w:rsidR="00292FCE">
              <w:rPr>
                <w:rFonts w:ascii="Arial" w:eastAsia="Cambria" w:hAnsi="Arial" w:cs="Arial"/>
                <w:color w:val="000000"/>
                <w:sz w:val="24"/>
                <w:szCs w:val="24"/>
              </w:rPr>
              <w:t xml:space="preserve"> </w:t>
            </w:r>
            <w:r w:rsidRPr="00292FCE">
              <w:rPr>
                <w:rFonts w:ascii="Arial" w:eastAsia="Cambria" w:hAnsi="Arial" w:cs="Arial"/>
                <w:color w:val="000000"/>
                <w:sz w:val="24"/>
                <w:szCs w:val="24"/>
              </w:rPr>
              <w:t>appropriate for the plate.</w:t>
            </w:r>
          </w:p>
          <w:p w14:paraId="4789F32B" w14:textId="796CCC87" w:rsidR="00392647" w:rsidRDefault="00392647" w:rsidP="00F93AB9">
            <w:pPr>
              <w:pStyle w:val="ListParagraph"/>
              <w:numPr>
                <w:ilvl w:val="0"/>
                <w:numId w:val="10"/>
              </w:numPr>
              <w:spacing w:after="240" w:line="276" w:lineRule="auto"/>
              <w:rPr>
                <w:rFonts w:ascii="Arial" w:eastAsia="Cambria" w:hAnsi="Arial" w:cs="Arial"/>
                <w:color w:val="000000"/>
                <w:sz w:val="24"/>
                <w:szCs w:val="24"/>
              </w:rPr>
            </w:pPr>
            <w:r w:rsidRPr="00645BB5">
              <w:rPr>
                <w:rFonts w:ascii="Arial" w:eastAsia="Cambria" w:hAnsi="Arial" w:cs="Arial"/>
                <w:color w:val="000000"/>
                <w:sz w:val="24"/>
                <w:szCs w:val="24"/>
                <w:u w:val="single"/>
              </w:rPr>
              <w:lastRenderedPageBreak/>
              <w:t>Lesson 6: Production</w:t>
            </w:r>
            <w:r w:rsidR="00292FCE">
              <w:rPr>
                <w:rFonts w:ascii="Arial" w:eastAsia="Cambria" w:hAnsi="Arial" w:cs="Arial"/>
                <w:color w:val="000000"/>
                <w:sz w:val="24"/>
                <w:szCs w:val="24"/>
              </w:rPr>
              <w:br/>
            </w:r>
            <w:r w:rsidR="00F93AB9">
              <w:rPr>
                <w:rFonts w:ascii="Arial" w:eastAsia="Cambria" w:hAnsi="Arial" w:cs="Arial"/>
                <w:color w:val="000000"/>
                <w:sz w:val="24"/>
                <w:szCs w:val="24"/>
              </w:rPr>
              <w:t>H</w:t>
            </w:r>
            <w:r w:rsidRPr="00292FCE">
              <w:rPr>
                <w:rFonts w:ascii="Arial" w:eastAsia="Cambria" w:hAnsi="Arial" w:cs="Arial"/>
                <w:color w:val="000000"/>
                <w:sz w:val="24"/>
                <w:szCs w:val="24"/>
              </w:rPr>
              <w:t>ow to properly use</w:t>
            </w:r>
            <w:r w:rsidR="00292FCE">
              <w:rPr>
                <w:rFonts w:ascii="Arial" w:eastAsia="Cambria" w:hAnsi="Arial" w:cs="Arial"/>
                <w:color w:val="000000"/>
                <w:sz w:val="24"/>
                <w:szCs w:val="24"/>
              </w:rPr>
              <w:t xml:space="preserve"> </w:t>
            </w:r>
            <w:r w:rsidRPr="00292FCE">
              <w:rPr>
                <w:rFonts w:ascii="Arial" w:eastAsia="Cambria" w:hAnsi="Arial" w:cs="Arial"/>
                <w:color w:val="000000"/>
                <w:sz w:val="24"/>
                <w:szCs w:val="24"/>
              </w:rPr>
              <w:t>a productions sheet, the importance of portion</w:t>
            </w:r>
            <w:r w:rsidR="00292FCE">
              <w:rPr>
                <w:rFonts w:ascii="Arial" w:eastAsia="Cambria" w:hAnsi="Arial" w:cs="Arial"/>
                <w:color w:val="000000"/>
                <w:sz w:val="24"/>
                <w:szCs w:val="24"/>
              </w:rPr>
              <w:t xml:space="preserve"> </w:t>
            </w:r>
            <w:r w:rsidRPr="00292FCE">
              <w:rPr>
                <w:rFonts w:ascii="Arial" w:eastAsia="Cambria" w:hAnsi="Arial" w:cs="Arial"/>
                <w:color w:val="000000"/>
                <w:sz w:val="24"/>
                <w:szCs w:val="24"/>
              </w:rPr>
              <w:t>control, how to read and scale standardized</w:t>
            </w:r>
            <w:r w:rsidR="00292FCE">
              <w:rPr>
                <w:rFonts w:ascii="Arial" w:eastAsia="Cambria" w:hAnsi="Arial" w:cs="Arial"/>
                <w:color w:val="000000"/>
                <w:sz w:val="24"/>
                <w:szCs w:val="24"/>
              </w:rPr>
              <w:t xml:space="preserve"> </w:t>
            </w:r>
            <w:r w:rsidRPr="00292FCE">
              <w:rPr>
                <w:rFonts w:ascii="Arial" w:eastAsia="Cambria" w:hAnsi="Arial" w:cs="Arial"/>
                <w:color w:val="000000"/>
                <w:sz w:val="24"/>
                <w:szCs w:val="24"/>
              </w:rPr>
              <w:t>recipes.</w:t>
            </w:r>
          </w:p>
          <w:p w14:paraId="4E5480F6" w14:textId="77777777" w:rsidR="00292FCE" w:rsidRPr="00292FCE" w:rsidRDefault="00292FCE" w:rsidP="00292FCE">
            <w:pPr>
              <w:pStyle w:val="ListParagraph"/>
              <w:rPr>
                <w:rFonts w:ascii="Arial" w:eastAsia="Cambria" w:hAnsi="Arial" w:cs="Arial"/>
                <w:color w:val="000000"/>
                <w:sz w:val="24"/>
                <w:szCs w:val="24"/>
              </w:rPr>
            </w:pPr>
          </w:p>
          <w:p w14:paraId="12429E60" w14:textId="1AE429DF" w:rsidR="00392647" w:rsidRPr="00292FCE" w:rsidRDefault="00392647" w:rsidP="00392647">
            <w:pPr>
              <w:rPr>
                <w:rFonts w:ascii="Arial" w:eastAsia="Cambria" w:hAnsi="Arial" w:cs="Arial"/>
                <w:b/>
                <w:bCs/>
                <w:color w:val="000000"/>
                <w:sz w:val="24"/>
                <w:szCs w:val="24"/>
              </w:rPr>
            </w:pPr>
            <w:r w:rsidRPr="00292FCE">
              <w:rPr>
                <w:rFonts w:ascii="Arial" w:eastAsia="Cambria" w:hAnsi="Arial" w:cs="Arial"/>
                <w:b/>
                <w:bCs/>
                <w:color w:val="000000"/>
                <w:sz w:val="24"/>
                <w:szCs w:val="24"/>
              </w:rPr>
              <w:t>Cura Performance Management</w:t>
            </w:r>
          </w:p>
          <w:p w14:paraId="20C295FA" w14:textId="77777777" w:rsidR="00392647" w:rsidRDefault="00392647" w:rsidP="00392647">
            <w:pPr>
              <w:rPr>
                <w:rFonts w:ascii="Arial" w:eastAsia="Cambria" w:hAnsi="Arial" w:cs="Arial"/>
                <w:color w:val="000000"/>
                <w:sz w:val="24"/>
                <w:szCs w:val="24"/>
              </w:rPr>
            </w:pPr>
            <w:r w:rsidRPr="00392647">
              <w:rPr>
                <w:rFonts w:ascii="Arial" w:eastAsia="Cambria" w:hAnsi="Arial" w:cs="Arial"/>
                <w:color w:val="000000"/>
                <w:sz w:val="24"/>
                <w:szCs w:val="24"/>
              </w:rPr>
              <w:t>Cura has a detailed corrective action process for employees who, after completing training, fail to meet standards or demonstrate appropriate Cura behaviors. Many struggling employees do show improvement through this process, but Cura is prepared to ‘manage out’ employees who do not show progressive and sustained improvement after receiving coaching. At any time, Cura clients can request the removal of an employee for any legal reason, should it be deemed necessary.</w:t>
            </w:r>
          </w:p>
          <w:p w14:paraId="15B8C6AF" w14:textId="77777777" w:rsidR="00B7135C" w:rsidRPr="00392647" w:rsidRDefault="00B7135C" w:rsidP="00392647">
            <w:pPr>
              <w:rPr>
                <w:rFonts w:ascii="Arial" w:eastAsia="Cambria" w:hAnsi="Arial" w:cs="Arial"/>
                <w:color w:val="000000"/>
                <w:sz w:val="24"/>
                <w:szCs w:val="24"/>
              </w:rPr>
            </w:pPr>
          </w:p>
          <w:p w14:paraId="64006E23" w14:textId="6CAAD2F5" w:rsidR="00392647" w:rsidRPr="00B7135C" w:rsidRDefault="00392647" w:rsidP="00392647">
            <w:pPr>
              <w:rPr>
                <w:rFonts w:ascii="Arial" w:eastAsia="Cambria" w:hAnsi="Arial" w:cs="Arial"/>
                <w:b/>
                <w:bCs/>
                <w:color w:val="000000"/>
                <w:sz w:val="24"/>
                <w:szCs w:val="24"/>
              </w:rPr>
            </w:pPr>
            <w:r w:rsidRPr="00B7135C">
              <w:rPr>
                <w:rFonts w:ascii="Arial" w:eastAsia="Cambria" w:hAnsi="Arial" w:cs="Arial"/>
                <w:b/>
                <w:bCs/>
                <w:color w:val="000000"/>
                <w:sz w:val="24"/>
                <w:szCs w:val="24"/>
              </w:rPr>
              <w:t>EPCC</w:t>
            </w:r>
          </w:p>
          <w:p w14:paraId="7F8E1824" w14:textId="77777777" w:rsidR="00392647" w:rsidRDefault="00392647" w:rsidP="00392647">
            <w:pPr>
              <w:rPr>
                <w:rFonts w:ascii="Arial" w:eastAsia="Cambria" w:hAnsi="Arial" w:cs="Arial"/>
                <w:color w:val="000000"/>
                <w:sz w:val="24"/>
                <w:szCs w:val="24"/>
              </w:rPr>
            </w:pPr>
            <w:r w:rsidRPr="00392647">
              <w:rPr>
                <w:rFonts w:ascii="Arial" w:eastAsia="Cambria" w:hAnsi="Arial" w:cs="Arial"/>
                <w:color w:val="000000"/>
                <w:sz w:val="24"/>
                <w:szCs w:val="24"/>
              </w:rPr>
              <w:t>The EPCC operation is run by Supervisor, Victoria Rumble, CFPM, who reports to Amanda Tidwell, CFPM, DDS.</w:t>
            </w:r>
          </w:p>
          <w:p w14:paraId="343094C6" w14:textId="77777777" w:rsidR="00B7135C" w:rsidRPr="00392647" w:rsidRDefault="00B7135C" w:rsidP="00392647">
            <w:pPr>
              <w:rPr>
                <w:rFonts w:ascii="Arial" w:eastAsia="Cambria" w:hAnsi="Arial" w:cs="Arial"/>
                <w:color w:val="000000"/>
                <w:sz w:val="24"/>
                <w:szCs w:val="24"/>
              </w:rPr>
            </w:pPr>
          </w:p>
          <w:p w14:paraId="09411EB5" w14:textId="3E7647F1" w:rsidR="00392647" w:rsidRDefault="00392647" w:rsidP="00392647">
            <w:pPr>
              <w:rPr>
                <w:rFonts w:ascii="Arial" w:eastAsia="Cambria" w:hAnsi="Arial" w:cs="Arial"/>
                <w:color w:val="000000"/>
                <w:sz w:val="24"/>
                <w:szCs w:val="24"/>
              </w:rPr>
            </w:pPr>
            <w:r w:rsidRPr="00392647">
              <w:rPr>
                <w:rFonts w:ascii="Arial" w:eastAsia="Cambria" w:hAnsi="Arial" w:cs="Arial"/>
                <w:color w:val="000000"/>
                <w:sz w:val="24"/>
                <w:szCs w:val="24"/>
              </w:rPr>
              <w:t xml:space="preserve">Both Cura managers have access to Elior K-12 (Cura’s sister segment) training resources </w:t>
            </w:r>
            <w:r w:rsidRPr="00451539">
              <w:rPr>
                <w:rFonts w:ascii="Arial" w:eastAsia="Cambria" w:hAnsi="Arial" w:cs="Arial"/>
                <w:sz w:val="24"/>
                <w:szCs w:val="24"/>
              </w:rPr>
              <w:t>(see p</w:t>
            </w:r>
            <w:r w:rsidR="00B7135C" w:rsidRPr="00451539">
              <w:rPr>
                <w:rFonts w:ascii="Arial" w:eastAsia="Cambria" w:hAnsi="Arial" w:cs="Arial"/>
                <w:sz w:val="24"/>
                <w:szCs w:val="24"/>
              </w:rPr>
              <w:t>age</w:t>
            </w:r>
            <w:r w:rsidRPr="00451539">
              <w:rPr>
                <w:rFonts w:ascii="Arial" w:eastAsia="Cambria" w:hAnsi="Arial" w:cs="Arial"/>
                <w:sz w:val="24"/>
                <w:szCs w:val="24"/>
              </w:rPr>
              <w:t xml:space="preserve"> </w:t>
            </w:r>
            <w:r w:rsidR="00451539" w:rsidRPr="00451539">
              <w:rPr>
                <w:rFonts w:ascii="Arial" w:eastAsia="Cambria" w:hAnsi="Arial" w:cs="Arial"/>
                <w:sz w:val="24"/>
                <w:szCs w:val="24"/>
              </w:rPr>
              <w:t>140</w:t>
            </w:r>
            <w:r w:rsidRPr="00451539">
              <w:rPr>
                <w:rFonts w:ascii="Arial" w:eastAsia="Cambria" w:hAnsi="Arial" w:cs="Arial"/>
                <w:sz w:val="24"/>
                <w:szCs w:val="24"/>
              </w:rPr>
              <w:t xml:space="preserve"> in </w:t>
            </w:r>
            <w:r w:rsidR="00B7135C" w:rsidRPr="00451539">
              <w:rPr>
                <w:rFonts w:ascii="Arial" w:eastAsia="Cambria" w:hAnsi="Arial" w:cs="Arial"/>
                <w:sz w:val="24"/>
                <w:szCs w:val="24"/>
              </w:rPr>
              <w:t xml:space="preserve">the </w:t>
            </w:r>
            <w:r w:rsidRPr="00451539">
              <w:rPr>
                <w:rFonts w:ascii="Arial" w:eastAsia="Cambria" w:hAnsi="Arial" w:cs="Arial"/>
                <w:sz w:val="24"/>
                <w:szCs w:val="24"/>
              </w:rPr>
              <w:t xml:space="preserve">appendix for </w:t>
            </w:r>
            <w:r w:rsidR="00B7135C" w:rsidRPr="00451539">
              <w:rPr>
                <w:rFonts w:ascii="Arial" w:eastAsia="Cambria" w:hAnsi="Arial" w:cs="Arial"/>
                <w:sz w:val="24"/>
                <w:szCs w:val="24"/>
              </w:rPr>
              <w:t xml:space="preserve">a </w:t>
            </w:r>
            <w:r w:rsidRPr="00451539">
              <w:rPr>
                <w:rFonts w:ascii="Arial" w:eastAsia="Cambria" w:hAnsi="Arial" w:cs="Arial"/>
                <w:sz w:val="24"/>
                <w:szCs w:val="24"/>
              </w:rPr>
              <w:t>sample K-12</w:t>
            </w:r>
            <w:r w:rsidR="00B7135C" w:rsidRPr="00451539">
              <w:rPr>
                <w:rFonts w:ascii="Arial" w:eastAsia="Cambria" w:hAnsi="Arial" w:cs="Arial"/>
                <w:sz w:val="24"/>
                <w:szCs w:val="24"/>
              </w:rPr>
              <w:t xml:space="preserve"> </w:t>
            </w:r>
            <w:r w:rsidRPr="00451539">
              <w:rPr>
                <w:rFonts w:ascii="Arial" w:eastAsia="Cambria" w:hAnsi="Arial" w:cs="Arial"/>
                <w:sz w:val="24"/>
                <w:szCs w:val="24"/>
              </w:rPr>
              <w:t>Training Calendar)</w:t>
            </w:r>
            <w:r w:rsidRPr="00392647">
              <w:rPr>
                <w:rFonts w:ascii="Arial" w:eastAsia="Cambria" w:hAnsi="Arial" w:cs="Arial"/>
                <w:color w:val="000000"/>
                <w:sz w:val="24"/>
                <w:szCs w:val="24"/>
              </w:rPr>
              <w:t xml:space="preserve"> which focuses on compliance in the CNP.  In addition, in Evansville DDS is able to leverage Jen Bonilla, VPO, who formerly operated a K-12 foodservice company. ESH administration has provided positive feedback to the ESP DDS and to the Cura VPO relative to the quality of food and service at the EPCC.</w:t>
            </w:r>
          </w:p>
          <w:p w14:paraId="165CC07C" w14:textId="77777777" w:rsidR="00B7135C" w:rsidRPr="00392647" w:rsidRDefault="00B7135C" w:rsidP="00392647">
            <w:pPr>
              <w:rPr>
                <w:rFonts w:ascii="Arial" w:eastAsia="Cambria" w:hAnsi="Arial" w:cs="Arial"/>
                <w:color w:val="000000"/>
                <w:sz w:val="24"/>
                <w:szCs w:val="24"/>
              </w:rPr>
            </w:pPr>
          </w:p>
          <w:p w14:paraId="2243C286" w14:textId="7F5104FF" w:rsidR="00392647" w:rsidRPr="00B7135C" w:rsidRDefault="00392647" w:rsidP="00392647">
            <w:pPr>
              <w:rPr>
                <w:rFonts w:ascii="Arial" w:eastAsia="Cambria" w:hAnsi="Arial" w:cs="Arial"/>
                <w:b/>
                <w:bCs/>
                <w:color w:val="000000"/>
                <w:sz w:val="24"/>
                <w:szCs w:val="24"/>
              </w:rPr>
            </w:pPr>
            <w:r w:rsidRPr="00B7135C">
              <w:rPr>
                <w:rFonts w:ascii="Arial" w:eastAsia="Cambria" w:hAnsi="Arial" w:cs="Arial"/>
                <w:b/>
                <w:bCs/>
                <w:color w:val="000000"/>
                <w:sz w:val="24"/>
                <w:szCs w:val="24"/>
              </w:rPr>
              <w:t>Experiencing Working with Incarcerated Individuals</w:t>
            </w:r>
          </w:p>
          <w:p w14:paraId="1C8A4E12" w14:textId="1302A430" w:rsidR="00392647" w:rsidRDefault="00392647" w:rsidP="00392647">
            <w:pPr>
              <w:rPr>
                <w:rFonts w:ascii="Arial" w:eastAsia="Cambria" w:hAnsi="Arial" w:cs="Arial"/>
                <w:color w:val="000000"/>
                <w:sz w:val="24"/>
                <w:szCs w:val="24"/>
              </w:rPr>
            </w:pPr>
            <w:r w:rsidRPr="00392647">
              <w:rPr>
                <w:rFonts w:ascii="Arial" w:eastAsia="Cambria" w:hAnsi="Arial" w:cs="Arial"/>
                <w:color w:val="000000"/>
                <w:sz w:val="24"/>
                <w:szCs w:val="24"/>
              </w:rPr>
              <w:t xml:space="preserve">Cura has experience working with incarcerated individuals. Cura’s policy is to follow client policies and procedures relative to work partnership programs. Cura will participate in all available client training programs. In addition, Cura will partner with its sister division, Summit Correctional Services, to solicit resources and training guidance in working with incarcerated individuals. For more information, see: </w:t>
            </w:r>
            <w:hyperlink r:id="rId13" w:history="1">
              <w:r w:rsidR="00B7135C" w:rsidRPr="0090688A">
                <w:rPr>
                  <w:rStyle w:val="Hyperlink"/>
                  <w:rFonts w:ascii="Arial" w:eastAsia="Cambria" w:hAnsi="Arial" w:cs="Arial"/>
                  <w:sz w:val="24"/>
                  <w:szCs w:val="24"/>
                </w:rPr>
                <w:t>https://summitfoodservice.com/about/</w:t>
              </w:r>
            </w:hyperlink>
          </w:p>
          <w:p w14:paraId="5ACBBB4C" w14:textId="77777777" w:rsidR="00B7135C" w:rsidRPr="00392647" w:rsidRDefault="00B7135C" w:rsidP="00392647">
            <w:pPr>
              <w:rPr>
                <w:rFonts w:ascii="Arial" w:eastAsia="Cambria" w:hAnsi="Arial" w:cs="Arial"/>
                <w:color w:val="000000"/>
                <w:sz w:val="24"/>
                <w:szCs w:val="24"/>
              </w:rPr>
            </w:pPr>
          </w:p>
          <w:p w14:paraId="00E1D5A5" w14:textId="77777777" w:rsidR="00392647" w:rsidRDefault="00392647" w:rsidP="00392647">
            <w:pPr>
              <w:rPr>
                <w:rFonts w:ascii="Arial" w:eastAsia="Cambria" w:hAnsi="Arial" w:cs="Arial"/>
                <w:color w:val="000000"/>
                <w:sz w:val="24"/>
                <w:szCs w:val="24"/>
              </w:rPr>
            </w:pPr>
            <w:r w:rsidRPr="00392647">
              <w:rPr>
                <w:rFonts w:ascii="Arial" w:eastAsia="Cambria" w:hAnsi="Arial" w:cs="Arial"/>
                <w:color w:val="000000"/>
                <w:sz w:val="24"/>
                <w:szCs w:val="24"/>
              </w:rPr>
              <w:t>Summit is one of the nation’s largest corrections-focused managed services provides, servicing all sizes and types of correctional facilities, including statewide operations and some of the largest metropolitan correctional facilities in the country. Summit is entirely focused on providing programs, tools, and resources that address the unique needs and requirements of the corrections industry. Summit’s diverse experience and expertise in food, commissary and retail service operations, along with its dedication to creating a great experience for those served by its dedicated leaders, makes Summit the right partner for corrections clients or those working with incarcerated individuals.</w:t>
            </w:r>
          </w:p>
          <w:p w14:paraId="71F51C32" w14:textId="77777777" w:rsidR="00B7135C" w:rsidRPr="00392647" w:rsidRDefault="00B7135C" w:rsidP="00392647">
            <w:pPr>
              <w:rPr>
                <w:rFonts w:ascii="Arial" w:eastAsia="Cambria" w:hAnsi="Arial" w:cs="Arial"/>
                <w:color w:val="000000"/>
                <w:sz w:val="24"/>
                <w:szCs w:val="24"/>
              </w:rPr>
            </w:pPr>
          </w:p>
          <w:p w14:paraId="43B3E2E1" w14:textId="72CDCAE5" w:rsidR="003C0D2E" w:rsidRPr="00F3320F" w:rsidRDefault="00392647" w:rsidP="00392647">
            <w:pPr>
              <w:rPr>
                <w:rFonts w:ascii="Arial" w:eastAsia="Cambria" w:hAnsi="Arial" w:cs="Arial"/>
                <w:color w:val="000000"/>
                <w:sz w:val="24"/>
                <w:szCs w:val="24"/>
              </w:rPr>
            </w:pPr>
            <w:r w:rsidRPr="00392647">
              <w:rPr>
                <w:rFonts w:ascii="Arial" w:eastAsia="Cambria" w:hAnsi="Arial" w:cs="Arial"/>
                <w:color w:val="000000"/>
                <w:sz w:val="24"/>
                <w:szCs w:val="24"/>
              </w:rPr>
              <w:t>Being able to train and mentor foodservice workers from a variety of backgrounds and skillsets gives Cura leaders a great sense of satisfaction.</w:t>
            </w:r>
          </w:p>
          <w:p w14:paraId="6713AECC" w14:textId="77777777" w:rsidR="003C0D2E" w:rsidRPr="00F3320F" w:rsidRDefault="003C0D2E">
            <w:pPr>
              <w:rPr>
                <w:rFonts w:ascii="Arial" w:eastAsia="Cambria" w:hAnsi="Arial" w:cs="Arial"/>
                <w:color w:val="000000"/>
                <w:sz w:val="24"/>
                <w:szCs w:val="24"/>
              </w:rPr>
            </w:pPr>
          </w:p>
        </w:tc>
      </w:tr>
      <w:tr w:rsidR="003C0D2E" w:rsidRPr="00F3320F" w14:paraId="3C2CA4AA" w14:textId="77777777" w:rsidTr="461E7174">
        <w:trPr>
          <w:trHeight w:val="300"/>
        </w:trPr>
        <w:tc>
          <w:tcPr>
            <w:tcW w:w="1530" w:type="dxa"/>
            <w:tcBorders>
              <w:top w:val="single" w:sz="4" w:space="0" w:color="auto"/>
              <w:bottom w:val="single" w:sz="4" w:space="0" w:color="auto"/>
            </w:tcBorders>
            <w:shd w:val="clear" w:color="auto" w:fill="auto"/>
          </w:tcPr>
          <w:p w14:paraId="37325160" w14:textId="77777777" w:rsidR="003C0D2E" w:rsidRPr="00F3320F" w:rsidRDefault="007412AD">
            <w:pPr>
              <w:rPr>
                <w:rFonts w:ascii="Arial" w:eastAsia="Cambria" w:hAnsi="Arial" w:cs="Arial"/>
                <w:b/>
                <w:color w:val="000000"/>
                <w:sz w:val="24"/>
                <w:szCs w:val="24"/>
              </w:rPr>
            </w:pPr>
            <w:r w:rsidRPr="00F3320F">
              <w:rPr>
                <w:rFonts w:ascii="Arial" w:eastAsia="Cambria" w:hAnsi="Arial" w:cs="Arial"/>
                <w:b/>
                <w:color w:val="000000"/>
                <w:sz w:val="24"/>
                <w:szCs w:val="24"/>
              </w:rPr>
              <w:lastRenderedPageBreak/>
              <w:t>8</w:t>
            </w:r>
          </w:p>
        </w:tc>
        <w:tc>
          <w:tcPr>
            <w:tcW w:w="9389" w:type="dxa"/>
            <w:tcBorders>
              <w:top w:val="single" w:sz="4" w:space="0" w:color="auto"/>
              <w:bottom w:val="single" w:sz="4" w:space="0" w:color="auto"/>
            </w:tcBorders>
            <w:shd w:val="clear" w:color="auto" w:fill="auto"/>
          </w:tcPr>
          <w:p w14:paraId="2068AE36" w14:textId="02AEE3D8" w:rsidR="003C0D2E" w:rsidRPr="00F3320F" w:rsidRDefault="007412AD">
            <w:pPr>
              <w:rPr>
                <w:rFonts w:ascii="Arial" w:eastAsia="Cambria" w:hAnsi="Arial" w:cs="Arial"/>
                <w:color w:val="000000"/>
                <w:sz w:val="24"/>
                <w:szCs w:val="24"/>
              </w:rPr>
            </w:pPr>
            <w:r w:rsidRPr="00F3320F">
              <w:rPr>
                <w:rFonts w:ascii="Arial" w:eastAsia="Cambria" w:hAnsi="Arial" w:cs="Arial"/>
                <w:b/>
                <w:color w:val="000000"/>
                <w:sz w:val="24"/>
                <w:szCs w:val="24"/>
              </w:rPr>
              <w:t xml:space="preserve">SoW </w:t>
            </w:r>
            <w:r w:rsidR="002F6525" w:rsidRPr="00F3320F">
              <w:rPr>
                <w:rFonts w:ascii="Arial" w:eastAsia="Cambria" w:hAnsi="Arial" w:cs="Arial"/>
                <w:b/>
                <w:color w:val="000000"/>
                <w:sz w:val="24"/>
                <w:szCs w:val="24"/>
              </w:rPr>
              <w:t xml:space="preserve">Exhibit 2 </w:t>
            </w:r>
            <w:r w:rsidR="004C2125" w:rsidRPr="00F3320F">
              <w:rPr>
                <w:rFonts w:ascii="Arial" w:eastAsia="Cambria" w:hAnsi="Arial" w:cs="Arial"/>
                <w:b/>
                <w:color w:val="000000"/>
                <w:sz w:val="24"/>
                <w:szCs w:val="24"/>
              </w:rPr>
              <w:t>–</w:t>
            </w:r>
            <w:r w:rsidR="002F6525" w:rsidRPr="00F3320F">
              <w:rPr>
                <w:rFonts w:ascii="Arial" w:eastAsia="Cambria" w:hAnsi="Arial" w:cs="Arial"/>
                <w:b/>
                <w:color w:val="000000"/>
                <w:sz w:val="24"/>
                <w:szCs w:val="24"/>
              </w:rPr>
              <w:t xml:space="preserve"> Performance Requirements and Failure to Perform/Non-Compliance Remedies</w:t>
            </w:r>
          </w:p>
          <w:p w14:paraId="6AF01B64" w14:textId="6275872D" w:rsidR="003C0D2E" w:rsidRPr="00F3320F" w:rsidRDefault="007412AD">
            <w:pPr>
              <w:rPr>
                <w:rFonts w:ascii="Arial" w:eastAsia="Cambria" w:hAnsi="Arial" w:cs="Arial"/>
                <w:color w:val="000000"/>
                <w:sz w:val="24"/>
                <w:szCs w:val="24"/>
              </w:rPr>
            </w:pPr>
            <w:r w:rsidRPr="00F3320F">
              <w:rPr>
                <w:rFonts w:ascii="Arial" w:eastAsia="Cambria" w:hAnsi="Arial" w:cs="Arial"/>
                <w:color w:val="000000"/>
                <w:sz w:val="24"/>
                <w:szCs w:val="24"/>
              </w:rPr>
              <w:t xml:space="preserve">Describe </w:t>
            </w:r>
            <w:r w:rsidR="005176C9" w:rsidRPr="00F3320F">
              <w:rPr>
                <w:rFonts w:ascii="Arial" w:eastAsia="Cambria" w:hAnsi="Arial" w:cs="Arial"/>
                <w:color w:val="000000"/>
                <w:sz w:val="24"/>
                <w:szCs w:val="24"/>
              </w:rPr>
              <w:t>how you propose to meet the requirements in SoW Exhibit 2, including, but not limited to, the specific elements highlighted below</w:t>
            </w:r>
          </w:p>
          <w:p w14:paraId="59E3A363" w14:textId="5F3EB706" w:rsidR="00F116B8" w:rsidRPr="00F3320F" w:rsidRDefault="00F116B8" w:rsidP="00F116B8">
            <w:pPr>
              <w:pStyle w:val="ListBullet3"/>
              <w:rPr>
                <w:rFonts w:ascii="Arial" w:eastAsia="Cambria" w:hAnsi="Arial" w:cs="Arial"/>
                <w:color w:val="000000"/>
                <w:szCs w:val="24"/>
              </w:rPr>
            </w:pPr>
            <w:r w:rsidRPr="00F3320F">
              <w:rPr>
                <w:rFonts w:ascii="Arial" w:eastAsia="Cambria" w:hAnsi="Arial" w:cs="Arial"/>
                <w:color w:val="000000"/>
                <w:szCs w:val="24"/>
              </w:rPr>
              <w:t>Describe how you plan to meet the Performance Requirements outlined in Exhibit 2 and your experience successfully meeting similar standards for other clients.</w:t>
            </w:r>
          </w:p>
          <w:p w14:paraId="66DA9A44" w14:textId="77777777" w:rsidR="003C0D2E" w:rsidRPr="00F3320F" w:rsidRDefault="00F116B8" w:rsidP="00F116B8">
            <w:pPr>
              <w:pStyle w:val="ListBullet3"/>
              <w:rPr>
                <w:rFonts w:ascii="Arial" w:eastAsia="Cambria" w:hAnsi="Arial" w:cs="Arial"/>
                <w:color w:val="000000"/>
                <w:szCs w:val="24"/>
              </w:rPr>
            </w:pPr>
            <w:r w:rsidRPr="00F3320F">
              <w:rPr>
                <w:rFonts w:ascii="Arial" w:eastAsia="Cambria" w:hAnsi="Arial" w:cs="Arial"/>
                <w:color w:val="000000"/>
                <w:szCs w:val="24"/>
              </w:rPr>
              <w:t xml:space="preserve">Describe any circumstances in which you have failed to meet performance standards and how you addressed the situations. </w:t>
            </w:r>
          </w:p>
          <w:p w14:paraId="72838FB2" w14:textId="453E1EE0" w:rsidR="00F116B8" w:rsidRPr="00F3320F" w:rsidRDefault="00F116B8" w:rsidP="00F116B8">
            <w:pPr>
              <w:pStyle w:val="ListBullet3"/>
              <w:rPr>
                <w:rFonts w:ascii="Arial" w:eastAsia="Cambria" w:hAnsi="Arial" w:cs="Arial"/>
                <w:color w:val="000000"/>
                <w:szCs w:val="24"/>
              </w:rPr>
            </w:pPr>
            <w:r w:rsidRPr="00F3320F">
              <w:rPr>
                <w:rFonts w:ascii="Arial" w:eastAsia="Cambria" w:hAnsi="Arial" w:cs="Arial"/>
                <w:color w:val="000000"/>
                <w:szCs w:val="24"/>
              </w:rPr>
              <w:t>Provide your acceptance of the Failure to Perform/Non-Compliance Remedies outlined in Exhibit 2.</w:t>
            </w:r>
          </w:p>
        </w:tc>
      </w:tr>
      <w:tr w:rsidR="003C0D2E" w:rsidRPr="00F3320F" w14:paraId="4D4641CE" w14:textId="77777777" w:rsidTr="461E7174">
        <w:trPr>
          <w:trHeight w:val="30"/>
        </w:trPr>
        <w:tc>
          <w:tcPr>
            <w:tcW w:w="10919" w:type="dxa"/>
            <w:gridSpan w:val="2"/>
            <w:tcBorders>
              <w:top w:val="single" w:sz="4" w:space="0" w:color="auto"/>
              <w:left w:val="single" w:sz="4" w:space="0" w:color="auto"/>
              <w:bottom w:val="single" w:sz="4" w:space="0" w:color="auto"/>
              <w:right w:val="single" w:sz="4" w:space="0" w:color="auto"/>
            </w:tcBorders>
            <w:shd w:val="clear" w:color="auto" w:fill="FFFF99"/>
          </w:tcPr>
          <w:p w14:paraId="26F24A2F" w14:textId="77777777" w:rsidR="00477FF4" w:rsidRDefault="00477FF4" w:rsidP="00477FF4">
            <w:pPr>
              <w:rPr>
                <w:rFonts w:ascii="Arial" w:eastAsia="Cambria" w:hAnsi="Arial" w:cs="Arial"/>
                <w:color w:val="000000"/>
                <w:sz w:val="24"/>
                <w:szCs w:val="24"/>
              </w:rPr>
            </w:pPr>
            <w:r w:rsidRPr="00477FF4">
              <w:rPr>
                <w:rFonts w:ascii="Arial" w:eastAsia="Cambria" w:hAnsi="Arial" w:cs="Arial"/>
                <w:color w:val="000000"/>
                <w:sz w:val="24"/>
                <w:szCs w:val="24"/>
              </w:rPr>
              <w:t>A. As the incumbent provider, Cura will have no issues meeting any of the initial 30-day requirements, we will use this as an opportunity to refresh our program and standards and ensure we are fully compliant.</w:t>
            </w:r>
          </w:p>
          <w:p w14:paraId="11073E86" w14:textId="77777777" w:rsidR="00477FF4" w:rsidRPr="00477FF4" w:rsidRDefault="00477FF4" w:rsidP="00477FF4">
            <w:pPr>
              <w:rPr>
                <w:rFonts w:ascii="Arial" w:eastAsia="Cambria" w:hAnsi="Arial" w:cs="Arial"/>
                <w:color w:val="000000"/>
                <w:sz w:val="24"/>
                <w:szCs w:val="24"/>
              </w:rPr>
            </w:pPr>
          </w:p>
          <w:p w14:paraId="3814B378" w14:textId="77777777" w:rsidR="00477FF4" w:rsidRDefault="00477FF4" w:rsidP="00477FF4">
            <w:pPr>
              <w:rPr>
                <w:rFonts w:ascii="Arial" w:eastAsia="Cambria" w:hAnsi="Arial" w:cs="Arial"/>
                <w:color w:val="000000"/>
                <w:sz w:val="24"/>
                <w:szCs w:val="24"/>
              </w:rPr>
            </w:pPr>
            <w:r w:rsidRPr="00477FF4">
              <w:rPr>
                <w:rFonts w:ascii="Arial" w:eastAsia="Cambria" w:hAnsi="Arial" w:cs="Arial"/>
                <w:color w:val="000000"/>
                <w:sz w:val="24"/>
                <w:szCs w:val="24"/>
              </w:rPr>
              <w:t>B. Cura maintains a comprehensive Quality Assurance/Control program including all the tools and resources to measure and monitor the safety and quality of all meals served daily, weekly and monthly. Cura also has the resources to measure and monitor cleanliness and sanitation daily, weekly, and monthly. In the event the States standard is not met, Cura will continue to create and work with the State on a formalized, time bound action plan that together as partners we will monitor and manage to resolution. Our managers and employees will receive additional training and corrective action as appropriate, and we will assign additional resources to a hospital if census increases, or service recovery efforts will benefit from such support.</w:t>
            </w:r>
          </w:p>
          <w:p w14:paraId="4F126FD4" w14:textId="77777777" w:rsidR="00477FF4" w:rsidRPr="00477FF4" w:rsidRDefault="00477FF4" w:rsidP="00477FF4">
            <w:pPr>
              <w:rPr>
                <w:rFonts w:ascii="Arial" w:eastAsia="Cambria" w:hAnsi="Arial" w:cs="Arial"/>
                <w:color w:val="000000"/>
                <w:sz w:val="24"/>
                <w:szCs w:val="24"/>
              </w:rPr>
            </w:pPr>
          </w:p>
          <w:p w14:paraId="0D35E23E" w14:textId="77777777" w:rsidR="00477FF4" w:rsidRDefault="00477FF4" w:rsidP="00477FF4">
            <w:pPr>
              <w:rPr>
                <w:rFonts w:ascii="Arial" w:eastAsia="Cambria" w:hAnsi="Arial" w:cs="Arial"/>
                <w:color w:val="000000"/>
                <w:sz w:val="24"/>
                <w:szCs w:val="24"/>
              </w:rPr>
            </w:pPr>
            <w:r w:rsidRPr="00477FF4">
              <w:rPr>
                <w:rFonts w:ascii="Arial" w:eastAsia="Cambria" w:hAnsi="Arial" w:cs="Arial"/>
                <w:color w:val="000000"/>
                <w:sz w:val="24"/>
                <w:szCs w:val="24"/>
              </w:rPr>
              <w:t>Cura currently employees a trained supervisor with the credentials to operate the E.P.C.C, being trained in child nutrition needs. The supervisor also is a Certified Food Protection Manager (CFPM).   In addition to having full access to the training materials and resources of our sister company, K-12 by Elior, Cura’s sister division, we have the expertise to operate a fully compliant Childrens Center.  Additional K-12 resources are available for audits or volume spikes, as well.</w:t>
            </w:r>
          </w:p>
          <w:p w14:paraId="1E963576" w14:textId="77777777" w:rsidR="00477FF4" w:rsidRPr="00477FF4" w:rsidRDefault="00477FF4" w:rsidP="00477FF4">
            <w:pPr>
              <w:rPr>
                <w:rFonts w:ascii="Arial" w:eastAsia="Cambria" w:hAnsi="Arial" w:cs="Arial"/>
                <w:color w:val="000000"/>
                <w:sz w:val="24"/>
                <w:szCs w:val="24"/>
              </w:rPr>
            </w:pPr>
          </w:p>
          <w:p w14:paraId="67352602" w14:textId="77777777" w:rsidR="00477FF4" w:rsidRDefault="00477FF4" w:rsidP="00477FF4">
            <w:pPr>
              <w:rPr>
                <w:rFonts w:ascii="Arial" w:eastAsia="Cambria" w:hAnsi="Arial" w:cs="Arial"/>
                <w:color w:val="000000"/>
                <w:sz w:val="24"/>
                <w:szCs w:val="24"/>
              </w:rPr>
            </w:pPr>
            <w:r w:rsidRPr="00477FF4">
              <w:rPr>
                <w:rFonts w:ascii="Arial" w:eastAsia="Cambria" w:hAnsi="Arial" w:cs="Arial"/>
                <w:color w:val="000000"/>
                <w:sz w:val="24"/>
                <w:szCs w:val="24"/>
              </w:rPr>
              <w:t xml:space="preserve">Cura is currently preparing for the upcoming 2025 TJC Survey. Training is already underway with your current team in place to ensure a smooth and successful survey. We feel strongly that as your </w:t>
            </w:r>
            <w:r w:rsidRPr="00477FF4">
              <w:rPr>
                <w:rFonts w:ascii="Arial" w:eastAsia="Cambria" w:hAnsi="Arial" w:cs="Arial"/>
                <w:color w:val="000000"/>
                <w:sz w:val="24"/>
                <w:szCs w:val="24"/>
              </w:rPr>
              <w:lastRenderedPageBreak/>
              <w:t>current provider we can ensure the best results and have the least amount of risk for ISH entering this critical window.</w:t>
            </w:r>
          </w:p>
          <w:p w14:paraId="7012E6D9" w14:textId="77777777" w:rsidR="00477FF4" w:rsidRPr="00477FF4" w:rsidRDefault="00477FF4" w:rsidP="00477FF4">
            <w:pPr>
              <w:rPr>
                <w:rFonts w:ascii="Arial" w:eastAsia="Cambria" w:hAnsi="Arial" w:cs="Arial"/>
                <w:color w:val="000000"/>
                <w:sz w:val="24"/>
                <w:szCs w:val="24"/>
              </w:rPr>
            </w:pPr>
          </w:p>
          <w:p w14:paraId="7D00117C" w14:textId="77777777" w:rsidR="00477FF4" w:rsidRDefault="00477FF4" w:rsidP="00477FF4">
            <w:pPr>
              <w:rPr>
                <w:rFonts w:ascii="Arial" w:eastAsia="Cambria" w:hAnsi="Arial" w:cs="Arial"/>
                <w:color w:val="000000"/>
                <w:sz w:val="24"/>
                <w:szCs w:val="24"/>
              </w:rPr>
            </w:pPr>
            <w:r w:rsidRPr="00477FF4">
              <w:rPr>
                <w:rFonts w:ascii="Arial" w:eastAsia="Cambria" w:hAnsi="Arial" w:cs="Arial"/>
                <w:color w:val="000000"/>
                <w:sz w:val="24"/>
                <w:szCs w:val="24"/>
              </w:rPr>
              <w:t>C. Cura will continue with its daily and weekly Food Safety and Sanitation audits that include a review of all the equipment in the kitchens. Cura will continue to work with the State and be good stewards of the States funds making the best decisions for maintenance and repairs.</w:t>
            </w:r>
          </w:p>
          <w:p w14:paraId="46DACA89" w14:textId="77777777" w:rsidR="00477FF4" w:rsidRPr="00477FF4" w:rsidRDefault="00477FF4" w:rsidP="00477FF4">
            <w:pPr>
              <w:rPr>
                <w:rFonts w:ascii="Arial" w:eastAsia="Cambria" w:hAnsi="Arial" w:cs="Arial"/>
                <w:color w:val="000000"/>
                <w:sz w:val="24"/>
                <w:szCs w:val="24"/>
              </w:rPr>
            </w:pPr>
          </w:p>
          <w:p w14:paraId="06ABBE6F" w14:textId="77777777" w:rsidR="00477FF4" w:rsidRDefault="00477FF4" w:rsidP="00477FF4">
            <w:pPr>
              <w:rPr>
                <w:rFonts w:ascii="Arial" w:eastAsia="Cambria" w:hAnsi="Arial" w:cs="Arial"/>
                <w:color w:val="000000"/>
                <w:sz w:val="24"/>
                <w:szCs w:val="24"/>
              </w:rPr>
            </w:pPr>
            <w:r w:rsidRPr="00477FF4">
              <w:rPr>
                <w:rFonts w:ascii="Arial" w:eastAsia="Cambria" w:hAnsi="Arial" w:cs="Arial"/>
                <w:color w:val="000000"/>
                <w:sz w:val="24"/>
                <w:szCs w:val="24"/>
              </w:rPr>
              <w:t>D. Cura will continue to utilize its extensive Quality Control program to monitor, measure and ensure Hot Foods are served at (at 135 degrees or greater) and Cold Foods are served cold (at or below 41 degrees).</w:t>
            </w:r>
          </w:p>
          <w:p w14:paraId="4798403C" w14:textId="77777777" w:rsidR="00477FF4" w:rsidRPr="00477FF4" w:rsidRDefault="00477FF4" w:rsidP="00477FF4">
            <w:pPr>
              <w:rPr>
                <w:rFonts w:ascii="Arial" w:eastAsia="Cambria" w:hAnsi="Arial" w:cs="Arial"/>
                <w:color w:val="000000"/>
                <w:sz w:val="24"/>
                <w:szCs w:val="24"/>
              </w:rPr>
            </w:pPr>
          </w:p>
          <w:p w14:paraId="05B54985" w14:textId="77777777" w:rsidR="00477FF4" w:rsidRDefault="00477FF4" w:rsidP="00477FF4">
            <w:pPr>
              <w:rPr>
                <w:rFonts w:ascii="Arial" w:eastAsia="Cambria" w:hAnsi="Arial" w:cs="Arial"/>
                <w:color w:val="000000"/>
                <w:sz w:val="24"/>
                <w:szCs w:val="24"/>
              </w:rPr>
            </w:pPr>
            <w:r w:rsidRPr="00477FF4">
              <w:rPr>
                <w:rFonts w:ascii="Arial" w:eastAsia="Cambria" w:hAnsi="Arial" w:cs="Arial"/>
                <w:color w:val="000000"/>
                <w:sz w:val="24"/>
                <w:szCs w:val="24"/>
              </w:rPr>
              <w:t>E. As your current provider, Cura has worked with the State to maintain the highest level of standards. Given the nature of providing meal service there have been occasions that operationally things have fallen short of those standards. Cura and the State have worked together as partners to fix those issues systemically and urgently. Cura and the State have a long history of working together to ensure Cura is held accountable to the States expectations and that the service provided to serve your patients high quality, wholesome and safe meals is always at the center of our partnership.</w:t>
            </w:r>
          </w:p>
          <w:p w14:paraId="0DCB79C3" w14:textId="77777777" w:rsidR="00477FF4" w:rsidRPr="00477FF4" w:rsidRDefault="00477FF4" w:rsidP="00477FF4">
            <w:pPr>
              <w:rPr>
                <w:rFonts w:ascii="Arial" w:eastAsia="Cambria" w:hAnsi="Arial" w:cs="Arial"/>
                <w:color w:val="000000"/>
                <w:sz w:val="24"/>
                <w:szCs w:val="24"/>
              </w:rPr>
            </w:pPr>
          </w:p>
          <w:p w14:paraId="3524510D" w14:textId="16D238B4" w:rsidR="003C0D2E" w:rsidRPr="00F3320F" w:rsidRDefault="00477FF4" w:rsidP="00477FF4">
            <w:pPr>
              <w:rPr>
                <w:rFonts w:ascii="Arial" w:eastAsia="Cambria" w:hAnsi="Arial" w:cs="Arial"/>
                <w:color w:val="000000"/>
                <w:sz w:val="24"/>
                <w:szCs w:val="24"/>
              </w:rPr>
            </w:pPr>
            <w:r w:rsidRPr="00477FF4">
              <w:rPr>
                <w:rFonts w:ascii="Arial" w:eastAsia="Cambria" w:hAnsi="Arial" w:cs="Arial"/>
                <w:color w:val="000000"/>
                <w:sz w:val="24"/>
                <w:szCs w:val="24"/>
              </w:rPr>
              <w:t>Cura further agrees to adhere and comply with Exhibit 2 in its entirety, accepting Failure to Perform/Non-Compliance Remedies.</w:t>
            </w:r>
          </w:p>
        </w:tc>
      </w:tr>
    </w:tbl>
    <w:p w14:paraId="0ED0F4E6" w14:textId="77777777" w:rsidR="00505FBD" w:rsidRPr="00F3320F" w:rsidRDefault="00505FBD" w:rsidP="00D24C4A">
      <w:pPr>
        <w:spacing w:after="0"/>
        <w:rPr>
          <w:rFonts w:ascii="Arial" w:eastAsia="Cambria" w:hAnsi="Arial" w:cs="Arial"/>
          <w:sz w:val="24"/>
          <w:szCs w:val="24"/>
        </w:rPr>
      </w:pPr>
    </w:p>
    <w:sectPr w:rsidR="00505FBD" w:rsidRPr="00F3320F">
      <w:footerReference w:type="default" r:id="rId14"/>
      <w:pgSz w:w="12240" w:h="15840"/>
      <w:pgMar w:top="720" w:right="720" w:bottom="720" w:left="72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8F41578" w14:textId="77777777" w:rsidR="00F56FCB" w:rsidRDefault="00F56FCB">
      <w:pPr>
        <w:spacing w:after="0" w:line="240" w:lineRule="auto"/>
      </w:pPr>
      <w:r>
        <w:separator/>
      </w:r>
    </w:p>
  </w:endnote>
  <w:endnote w:type="continuationSeparator" w:id="0">
    <w:p w14:paraId="66E1F067" w14:textId="77777777" w:rsidR="00F56FCB" w:rsidRDefault="00F56FCB">
      <w:pPr>
        <w:spacing w:after="0" w:line="240" w:lineRule="auto"/>
      </w:pPr>
      <w:r>
        <w:continuationSeparator/>
      </w:r>
    </w:p>
  </w:endnote>
  <w:endnote w:type="continuationNotice" w:id="1">
    <w:p w14:paraId="4F1E8FBF" w14:textId="77777777" w:rsidR="00F56FCB" w:rsidRDefault="00F56FCB">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oto Sans Symbols">
    <w:altName w:val="Calibri"/>
    <w:charset w:val="00"/>
    <w:family w:val="auto"/>
    <w:pitch w:val="default"/>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embedRegular r:id="rId1" w:fontKey="{83F5E3BB-40C1-41CA-A764-862DAD3592CE}"/>
    <w:embedBold r:id="rId2" w:fontKey="{7FCC165C-0DB2-44B6-B95C-613AC4512316}"/>
  </w:font>
  <w:font w:name="Calibri">
    <w:panose1 w:val="020F0502020204030204"/>
    <w:charset w:val="00"/>
    <w:family w:val="swiss"/>
    <w:pitch w:val="variable"/>
    <w:sig w:usb0="E4002EFF" w:usb1="C000247B" w:usb2="00000009" w:usb3="00000000" w:csb0="000001FF" w:csb1="00000000"/>
    <w:embedRegular r:id="rId3" w:fontKey="{837B2BAD-6EA9-4045-A9B4-52BFF374BDCA}"/>
    <w:embedBold r:id="rId4" w:fontKey="{A08BD5B5-DA5B-460B-9431-07E55BC50C8A}"/>
  </w:font>
  <w:font w:name="Tahoma">
    <w:panose1 w:val="020B0604030504040204"/>
    <w:charset w:val="00"/>
    <w:family w:val="swiss"/>
    <w:pitch w:val="variable"/>
    <w:sig w:usb0="E1002EFF" w:usb1="C000605B" w:usb2="00000029" w:usb3="00000000" w:csb0="000101FF" w:csb1="00000000"/>
    <w:embedRegular r:id="rId5" w:fontKey="{CFACBF3B-20DA-47F3-9F34-1800D9B986F2}"/>
  </w:font>
  <w:font w:name="Comic Sans MS">
    <w:panose1 w:val="030F0702030302020204"/>
    <w:charset w:val="00"/>
    <w:family w:val="script"/>
    <w:pitch w:val="variable"/>
    <w:sig w:usb0="00000287" w:usb1="00000013" w:usb2="00000000" w:usb3="00000000" w:csb0="0000009F" w:csb1="00000000"/>
    <w:embedRegular r:id="rId6" w:fontKey="{671F32A7-EA7B-444C-A047-F48DFA6DBC22}"/>
  </w:font>
  <w:font w:name="Courier">
    <w:panose1 w:val="02070409020205020404"/>
    <w:charset w:val="00"/>
    <w:family w:val="modern"/>
    <w:pitch w:val="fixed"/>
    <w:sig w:usb0="00000003" w:usb1="00000000" w:usb2="00000000" w:usb3="00000000" w:csb0="00000001" w:csb1="00000000"/>
  </w:font>
  <w:font w:name="Georgia">
    <w:panose1 w:val="02040502050405020303"/>
    <w:charset w:val="00"/>
    <w:family w:val="roman"/>
    <w:pitch w:val="variable"/>
    <w:sig w:usb0="00000287" w:usb1="00000000" w:usb2="00000000" w:usb3="00000000" w:csb0="0000009F" w:csb1="00000000"/>
    <w:embedRegular r:id="rId7" w:fontKey="{61AC064A-DB12-4940-B859-2D3A55F7BDF8}"/>
    <w:embedItalic r:id="rId8" w:fontKey="{4A925024-6D2D-48AE-BED8-86CFEA7723BF}"/>
  </w:font>
  <w:font w:name="Segoe UI">
    <w:panose1 w:val="020B0502040204020203"/>
    <w:charset w:val="00"/>
    <w:family w:val="swiss"/>
    <w:pitch w:val="variable"/>
    <w:sig w:usb0="E4002EFF" w:usb1="C000E47F" w:usb2="00000009" w:usb3="00000000" w:csb0="000001FF" w:csb1="00000000"/>
    <w:embedRegular r:id="rId9" w:fontKey="{146C0EF4-7EFC-47B2-A000-2EB0AAE9C819}"/>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A63C07" w14:textId="77777777" w:rsidR="003C0D2E" w:rsidRDefault="007412AD">
    <w:pPr>
      <w:pBdr>
        <w:top w:val="nil"/>
        <w:left w:val="nil"/>
        <w:bottom w:val="nil"/>
        <w:right w:val="nil"/>
        <w:between w:val="nil"/>
      </w:pBdr>
      <w:tabs>
        <w:tab w:val="center" w:pos="4320"/>
        <w:tab w:val="right" w:pos="8640"/>
      </w:tabs>
      <w:spacing w:after="0" w:line="240" w:lineRule="auto"/>
      <w:jc w:val="right"/>
      <w:rPr>
        <w:color w:val="000000"/>
      </w:rPr>
    </w:pPr>
    <w:r>
      <w:rPr>
        <w:color w:val="000000"/>
      </w:rPr>
      <w:fldChar w:fldCharType="begin"/>
    </w:r>
    <w:r>
      <w:rPr>
        <w:color w:val="000000"/>
      </w:rPr>
      <w:instrText>PAGE</w:instrText>
    </w:r>
    <w:r>
      <w:rPr>
        <w:color w:val="000000"/>
      </w:rPr>
      <w:fldChar w:fldCharType="separate"/>
    </w:r>
    <w:r w:rsidR="001D39D0">
      <w:rPr>
        <w:noProof/>
        <w:color w:val="000000"/>
      </w:rPr>
      <w:t>1</w:t>
    </w:r>
    <w:r>
      <w:rPr>
        <w:color w:val="00000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176E006" w14:textId="77777777" w:rsidR="00F56FCB" w:rsidRDefault="00F56FCB">
      <w:pPr>
        <w:spacing w:after="0" w:line="240" w:lineRule="auto"/>
      </w:pPr>
      <w:r>
        <w:separator/>
      </w:r>
    </w:p>
  </w:footnote>
  <w:footnote w:type="continuationSeparator" w:id="0">
    <w:p w14:paraId="7D5FF541" w14:textId="77777777" w:rsidR="00F56FCB" w:rsidRDefault="00F56FCB">
      <w:pPr>
        <w:spacing w:after="0" w:line="240" w:lineRule="auto"/>
      </w:pPr>
      <w:r>
        <w:continuationSeparator/>
      </w:r>
    </w:p>
  </w:footnote>
  <w:footnote w:type="continuationNotice" w:id="1">
    <w:p w14:paraId="634565CF" w14:textId="77777777" w:rsidR="00F56FCB" w:rsidRDefault="00F56FCB">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4D30BA7"/>
    <w:multiLevelType w:val="hybridMultilevel"/>
    <w:tmpl w:val="74CE9C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2B06386A"/>
    <w:multiLevelType w:val="hybridMultilevel"/>
    <w:tmpl w:val="E7006E1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3A620313"/>
    <w:multiLevelType w:val="hybridMultilevel"/>
    <w:tmpl w:val="3F4239E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47787A4A"/>
    <w:multiLevelType w:val="hybridMultilevel"/>
    <w:tmpl w:val="8B98C6B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53D857F6"/>
    <w:multiLevelType w:val="hybridMultilevel"/>
    <w:tmpl w:val="312CB1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5D3B5AEF"/>
    <w:multiLevelType w:val="hybridMultilevel"/>
    <w:tmpl w:val="B20849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60B25F4E"/>
    <w:multiLevelType w:val="hybridMultilevel"/>
    <w:tmpl w:val="10C46E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72AE54A4"/>
    <w:multiLevelType w:val="multilevel"/>
    <w:tmpl w:val="E23E1E5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8" w15:restartNumberingAfterBreak="0">
    <w:nsid w:val="72E222C1"/>
    <w:multiLevelType w:val="hybridMultilevel"/>
    <w:tmpl w:val="7F98897C"/>
    <w:lvl w:ilvl="0" w:tplc="04090001">
      <w:start w:val="1"/>
      <w:numFmt w:val="bullet"/>
      <w:lvlText w:val=""/>
      <w:lvlJc w:val="left"/>
      <w:pPr>
        <w:ind w:left="720" w:hanging="360"/>
      </w:pPr>
      <w:rPr>
        <w:rFonts w:ascii="Symbol" w:hAnsi="Symbol" w:hint="default"/>
      </w:rPr>
    </w:lvl>
    <w:lvl w:ilvl="1" w:tplc="D0E21C68">
      <w:numFmt w:val="bullet"/>
      <w:lvlText w:val="•"/>
      <w:lvlJc w:val="left"/>
      <w:pPr>
        <w:ind w:left="1440" w:hanging="360"/>
      </w:pPr>
      <w:rPr>
        <w:rFonts w:ascii="Arial" w:eastAsia="Cambria" w:hAnsi="Arial"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787607E0"/>
    <w:multiLevelType w:val="multilevel"/>
    <w:tmpl w:val="92BCA0E0"/>
    <w:lvl w:ilvl="0">
      <w:start w:val="1"/>
      <w:numFmt w:val="bullet"/>
      <w:pStyle w:val="ListBullet3"/>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16cid:durableId="1378357029">
    <w:abstractNumId w:val="9"/>
  </w:num>
  <w:num w:numId="2" w16cid:durableId="2136486471">
    <w:abstractNumId w:val="7"/>
  </w:num>
  <w:num w:numId="3" w16cid:durableId="449714101">
    <w:abstractNumId w:val="2"/>
  </w:num>
  <w:num w:numId="4" w16cid:durableId="943730776">
    <w:abstractNumId w:val="6"/>
  </w:num>
  <w:num w:numId="5" w16cid:durableId="540283626">
    <w:abstractNumId w:val="5"/>
  </w:num>
  <w:num w:numId="6" w16cid:durableId="2027704313">
    <w:abstractNumId w:val="3"/>
  </w:num>
  <w:num w:numId="7" w16cid:durableId="956375350">
    <w:abstractNumId w:val="4"/>
  </w:num>
  <w:num w:numId="8" w16cid:durableId="1559324128">
    <w:abstractNumId w:val="0"/>
  </w:num>
  <w:num w:numId="9" w16cid:durableId="985553966">
    <w:abstractNumId w:val="1"/>
  </w:num>
  <w:num w:numId="10" w16cid:durableId="1543398262">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doNotDisplayPageBoundaries/>
  <w:embedTrueTypeFonts/>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C0D2E"/>
    <w:rsid w:val="000065F9"/>
    <w:rsid w:val="00016CC1"/>
    <w:rsid w:val="00040CA0"/>
    <w:rsid w:val="00073A0F"/>
    <w:rsid w:val="000E07D5"/>
    <w:rsid w:val="000F6050"/>
    <w:rsid w:val="00101244"/>
    <w:rsid w:val="00105732"/>
    <w:rsid w:val="001064E2"/>
    <w:rsid w:val="001132A6"/>
    <w:rsid w:val="00144FB1"/>
    <w:rsid w:val="00152A16"/>
    <w:rsid w:val="00185509"/>
    <w:rsid w:val="00193EF5"/>
    <w:rsid w:val="001C4E9A"/>
    <w:rsid w:val="001D39D0"/>
    <w:rsid w:val="0020049D"/>
    <w:rsid w:val="00200679"/>
    <w:rsid w:val="00210005"/>
    <w:rsid w:val="00237730"/>
    <w:rsid w:val="002451A9"/>
    <w:rsid w:val="00292FCE"/>
    <w:rsid w:val="002E67B1"/>
    <w:rsid w:val="002F0C9B"/>
    <w:rsid w:val="002F6525"/>
    <w:rsid w:val="002F7FBC"/>
    <w:rsid w:val="0032755A"/>
    <w:rsid w:val="00392647"/>
    <w:rsid w:val="0039553B"/>
    <w:rsid w:val="003C0D2E"/>
    <w:rsid w:val="003E70EA"/>
    <w:rsid w:val="003E7BCB"/>
    <w:rsid w:val="00400E7B"/>
    <w:rsid w:val="00401F26"/>
    <w:rsid w:val="00451539"/>
    <w:rsid w:val="00463424"/>
    <w:rsid w:val="00477FF4"/>
    <w:rsid w:val="004849B8"/>
    <w:rsid w:val="004A74CE"/>
    <w:rsid w:val="004C2125"/>
    <w:rsid w:val="00505FBD"/>
    <w:rsid w:val="005176C9"/>
    <w:rsid w:val="00524B70"/>
    <w:rsid w:val="00564B2F"/>
    <w:rsid w:val="00577871"/>
    <w:rsid w:val="005C2BD1"/>
    <w:rsid w:val="005C6F35"/>
    <w:rsid w:val="00605072"/>
    <w:rsid w:val="00637041"/>
    <w:rsid w:val="00642475"/>
    <w:rsid w:val="00645BB5"/>
    <w:rsid w:val="0067701A"/>
    <w:rsid w:val="006C3D50"/>
    <w:rsid w:val="006E30AC"/>
    <w:rsid w:val="006E7E34"/>
    <w:rsid w:val="00703897"/>
    <w:rsid w:val="00720562"/>
    <w:rsid w:val="00733DF3"/>
    <w:rsid w:val="007412AD"/>
    <w:rsid w:val="00741F7E"/>
    <w:rsid w:val="00744AD4"/>
    <w:rsid w:val="0075657A"/>
    <w:rsid w:val="007649AB"/>
    <w:rsid w:val="00780FF1"/>
    <w:rsid w:val="007D5ED1"/>
    <w:rsid w:val="007E000E"/>
    <w:rsid w:val="00830B50"/>
    <w:rsid w:val="008B0B77"/>
    <w:rsid w:val="008C77B1"/>
    <w:rsid w:val="008D762E"/>
    <w:rsid w:val="0090472B"/>
    <w:rsid w:val="009172E9"/>
    <w:rsid w:val="00933FED"/>
    <w:rsid w:val="00935ED3"/>
    <w:rsid w:val="00946A70"/>
    <w:rsid w:val="00953FA4"/>
    <w:rsid w:val="00982512"/>
    <w:rsid w:val="00983EBB"/>
    <w:rsid w:val="00984B13"/>
    <w:rsid w:val="009965B8"/>
    <w:rsid w:val="009D336F"/>
    <w:rsid w:val="00A1350C"/>
    <w:rsid w:val="00A36121"/>
    <w:rsid w:val="00A4061D"/>
    <w:rsid w:val="00A40C7E"/>
    <w:rsid w:val="00A72BE5"/>
    <w:rsid w:val="00AD3BA8"/>
    <w:rsid w:val="00AF39E6"/>
    <w:rsid w:val="00B0362F"/>
    <w:rsid w:val="00B1328A"/>
    <w:rsid w:val="00B31B77"/>
    <w:rsid w:val="00B51FDA"/>
    <w:rsid w:val="00B6792D"/>
    <w:rsid w:val="00B7135C"/>
    <w:rsid w:val="00B7330C"/>
    <w:rsid w:val="00B76B47"/>
    <w:rsid w:val="00BD1794"/>
    <w:rsid w:val="00BD70FF"/>
    <w:rsid w:val="00BE6CEB"/>
    <w:rsid w:val="00C030A7"/>
    <w:rsid w:val="00C0403A"/>
    <w:rsid w:val="00C10D94"/>
    <w:rsid w:val="00C1297D"/>
    <w:rsid w:val="00C179A0"/>
    <w:rsid w:val="00C87562"/>
    <w:rsid w:val="00CA00C8"/>
    <w:rsid w:val="00CD29D9"/>
    <w:rsid w:val="00D24C4A"/>
    <w:rsid w:val="00D41E9D"/>
    <w:rsid w:val="00D65268"/>
    <w:rsid w:val="00D93000"/>
    <w:rsid w:val="00DB01BE"/>
    <w:rsid w:val="00E3443F"/>
    <w:rsid w:val="00E55C97"/>
    <w:rsid w:val="00E57F32"/>
    <w:rsid w:val="00EF20CB"/>
    <w:rsid w:val="00F116B8"/>
    <w:rsid w:val="00F14F67"/>
    <w:rsid w:val="00F32A2B"/>
    <w:rsid w:val="00F3320F"/>
    <w:rsid w:val="00F3329F"/>
    <w:rsid w:val="00F35971"/>
    <w:rsid w:val="00F516C0"/>
    <w:rsid w:val="00F559EE"/>
    <w:rsid w:val="00F56FCB"/>
    <w:rsid w:val="00F570C0"/>
    <w:rsid w:val="00F910A8"/>
    <w:rsid w:val="00F93AB9"/>
    <w:rsid w:val="00FA0DE1"/>
    <w:rsid w:val="00FF334C"/>
    <w:rsid w:val="03A79CBB"/>
    <w:rsid w:val="04AADD16"/>
    <w:rsid w:val="1884D6F4"/>
    <w:rsid w:val="353A3ED5"/>
    <w:rsid w:val="379EEAA2"/>
    <w:rsid w:val="461E7174"/>
    <w:rsid w:val="745CDAF0"/>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7691BC3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Calibr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link w:val="Heading3Char"/>
    <w:uiPriority w:val="9"/>
    <w:semiHidden/>
    <w:unhideWhenUsed/>
    <w:qFormat/>
    <w:rsid w:val="00247958"/>
    <w:pPr>
      <w:keepNext/>
      <w:widowControl w:val="0"/>
      <w:spacing w:after="0" w:line="240" w:lineRule="auto"/>
      <w:jc w:val="center"/>
      <w:outlineLvl w:val="2"/>
    </w:pPr>
    <w:rPr>
      <w:rFonts w:ascii="Cambria" w:eastAsia="Times New Roman" w:hAnsi="Cambria" w:cs="Times New Roman"/>
      <w:b/>
      <w:bCs/>
      <w:sz w:val="26"/>
      <w:szCs w:val="26"/>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table" w:styleId="TableGrid">
    <w:name w:val="Table Grid"/>
    <w:basedOn w:val="TableNormal"/>
    <w:uiPriority w:val="59"/>
    <w:rsid w:val="0027518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laceholderText">
    <w:name w:val="Placeholder Text"/>
    <w:basedOn w:val="DefaultParagraphFont"/>
    <w:uiPriority w:val="99"/>
    <w:semiHidden/>
    <w:rsid w:val="00E7696C"/>
    <w:rPr>
      <w:color w:val="808080"/>
    </w:rPr>
  </w:style>
  <w:style w:type="paragraph" w:styleId="BalloonText">
    <w:name w:val="Balloon Text"/>
    <w:basedOn w:val="Normal"/>
    <w:link w:val="BalloonTextChar"/>
    <w:uiPriority w:val="99"/>
    <w:semiHidden/>
    <w:unhideWhenUsed/>
    <w:rsid w:val="00E7696C"/>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7696C"/>
    <w:rPr>
      <w:rFonts w:ascii="Tahoma" w:hAnsi="Tahoma" w:cs="Tahoma"/>
      <w:sz w:val="16"/>
      <w:szCs w:val="16"/>
    </w:rPr>
  </w:style>
  <w:style w:type="paragraph" w:styleId="ListParagraph">
    <w:name w:val="List Paragraph"/>
    <w:basedOn w:val="Normal"/>
    <w:link w:val="ListParagraphChar"/>
    <w:uiPriority w:val="34"/>
    <w:qFormat/>
    <w:rsid w:val="00EC0305"/>
    <w:pPr>
      <w:spacing w:after="0" w:line="240" w:lineRule="auto"/>
      <w:ind w:left="720"/>
      <w:contextualSpacing/>
    </w:pPr>
    <w:rPr>
      <w:rFonts w:cs="Times New Roman"/>
    </w:rPr>
  </w:style>
  <w:style w:type="paragraph" w:styleId="BodyText">
    <w:name w:val="Body Text"/>
    <w:basedOn w:val="Normal"/>
    <w:link w:val="BodyTextChar"/>
    <w:rsid w:val="00CF4737"/>
    <w:pPr>
      <w:widowControl w:val="0"/>
      <w:spacing w:after="0" w:line="240" w:lineRule="auto"/>
    </w:pPr>
    <w:rPr>
      <w:rFonts w:ascii="Comic Sans MS" w:eastAsia="Times New Roman" w:hAnsi="Comic Sans MS" w:cs="Times New Roman"/>
      <w:snapToGrid w:val="0"/>
      <w:szCs w:val="20"/>
    </w:rPr>
  </w:style>
  <w:style w:type="character" w:customStyle="1" w:styleId="BodyTextChar">
    <w:name w:val="Body Text Char"/>
    <w:basedOn w:val="DefaultParagraphFont"/>
    <w:link w:val="BodyText"/>
    <w:rsid w:val="00CF4737"/>
    <w:rPr>
      <w:rFonts w:ascii="Comic Sans MS" w:eastAsia="Times New Roman" w:hAnsi="Comic Sans MS" w:cs="Times New Roman"/>
      <w:snapToGrid w:val="0"/>
      <w:szCs w:val="20"/>
    </w:rPr>
  </w:style>
  <w:style w:type="paragraph" w:customStyle="1" w:styleId="NormalOhio">
    <w:name w:val="Normal Ohio"/>
    <w:basedOn w:val="Normal"/>
    <w:rsid w:val="007F21F6"/>
    <w:pPr>
      <w:keepLines/>
      <w:tabs>
        <w:tab w:val="left" w:pos="-1440"/>
      </w:tabs>
      <w:spacing w:after="240" w:line="240" w:lineRule="auto"/>
      <w:ind w:left="720"/>
      <w:jc w:val="both"/>
    </w:pPr>
    <w:rPr>
      <w:rFonts w:ascii="Arial" w:eastAsia="Times New Roman" w:hAnsi="Arial" w:cs="Times New Roman"/>
      <w:sz w:val="20"/>
      <w:szCs w:val="20"/>
    </w:rPr>
  </w:style>
  <w:style w:type="paragraph" w:customStyle="1" w:styleId="abclisttextwindent">
    <w:name w:val="abc list text  w/indent"/>
    <w:basedOn w:val="Normal"/>
    <w:rsid w:val="00891434"/>
    <w:pPr>
      <w:keepLines/>
      <w:tabs>
        <w:tab w:val="left" w:pos="2420"/>
        <w:tab w:val="left" w:pos="4320"/>
        <w:tab w:val="left" w:pos="5880"/>
      </w:tabs>
      <w:spacing w:after="0" w:line="240" w:lineRule="atLeast"/>
      <w:ind w:left="1080" w:hanging="360"/>
      <w:jc w:val="both"/>
    </w:pPr>
    <w:rPr>
      <w:rFonts w:ascii="Arial" w:eastAsia="Times New Roman" w:hAnsi="Arial" w:cs="Times New Roman"/>
      <w:sz w:val="20"/>
      <w:szCs w:val="20"/>
    </w:rPr>
  </w:style>
  <w:style w:type="paragraph" w:styleId="ListBullet2">
    <w:name w:val="List Bullet 2"/>
    <w:basedOn w:val="Normal"/>
    <w:rsid w:val="00891434"/>
    <w:pPr>
      <w:tabs>
        <w:tab w:val="num" w:pos="720"/>
      </w:tabs>
      <w:spacing w:after="120" w:line="240" w:lineRule="auto"/>
      <w:ind w:left="1800" w:hanging="360"/>
    </w:pPr>
    <w:rPr>
      <w:rFonts w:ascii="Times New Roman" w:eastAsia="Times New Roman" w:hAnsi="Times New Roman" w:cs="Times New Roman"/>
      <w:szCs w:val="20"/>
    </w:rPr>
  </w:style>
  <w:style w:type="paragraph" w:customStyle="1" w:styleId="ohbody2">
    <w:name w:val="ohbody2"/>
    <w:basedOn w:val="Normal"/>
    <w:rsid w:val="003B5045"/>
    <w:pPr>
      <w:tabs>
        <w:tab w:val="left" w:pos="720"/>
        <w:tab w:val="left" w:pos="1087"/>
      </w:tabs>
      <w:suppressAutoHyphens/>
      <w:spacing w:before="120" w:after="60" w:line="240" w:lineRule="auto"/>
      <w:ind w:left="720"/>
      <w:jc w:val="both"/>
    </w:pPr>
    <w:rPr>
      <w:rFonts w:ascii="Arial" w:eastAsia="Times New Roman" w:hAnsi="Arial" w:cs="Times New Roman"/>
      <w:sz w:val="20"/>
      <w:szCs w:val="20"/>
    </w:rPr>
  </w:style>
  <w:style w:type="paragraph" w:styleId="ListBullet3">
    <w:name w:val="List Bullet 3"/>
    <w:basedOn w:val="Normal"/>
    <w:uiPriority w:val="99"/>
    <w:unhideWhenUsed/>
    <w:rsid w:val="003B5045"/>
    <w:pPr>
      <w:widowControl w:val="0"/>
      <w:numPr>
        <w:numId w:val="1"/>
      </w:numPr>
      <w:spacing w:after="0" w:line="240" w:lineRule="auto"/>
      <w:contextualSpacing/>
    </w:pPr>
    <w:rPr>
      <w:rFonts w:ascii="Courier" w:eastAsia="Times New Roman" w:hAnsi="Courier" w:cs="Times New Roman"/>
      <w:sz w:val="24"/>
      <w:szCs w:val="20"/>
    </w:rPr>
  </w:style>
  <w:style w:type="character" w:customStyle="1" w:styleId="Heading3Char">
    <w:name w:val="Heading 3 Char"/>
    <w:basedOn w:val="DefaultParagraphFont"/>
    <w:link w:val="Heading3"/>
    <w:uiPriority w:val="9"/>
    <w:rsid w:val="00247958"/>
    <w:rPr>
      <w:rFonts w:ascii="Cambria" w:eastAsia="Times New Roman" w:hAnsi="Cambria" w:cs="Times New Roman"/>
      <w:b/>
      <w:bCs/>
      <w:sz w:val="26"/>
      <w:szCs w:val="26"/>
    </w:rPr>
  </w:style>
  <w:style w:type="character" w:styleId="Hyperlink">
    <w:name w:val="Hyperlink"/>
    <w:basedOn w:val="DefaultParagraphFont"/>
    <w:uiPriority w:val="99"/>
    <w:unhideWhenUsed/>
    <w:rsid w:val="00F85E87"/>
    <w:rPr>
      <w:color w:val="0000FF" w:themeColor="hyperlink"/>
      <w:u w:val="single"/>
    </w:rPr>
  </w:style>
  <w:style w:type="character" w:styleId="CommentReference">
    <w:name w:val="annotation reference"/>
    <w:basedOn w:val="DefaultParagraphFont"/>
    <w:unhideWhenUsed/>
    <w:qFormat/>
    <w:rsid w:val="003F7117"/>
    <w:rPr>
      <w:sz w:val="16"/>
      <w:szCs w:val="16"/>
    </w:rPr>
  </w:style>
  <w:style w:type="paragraph" w:styleId="CommentText">
    <w:name w:val="annotation text"/>
    <w:basedOn w:val="Normal"/>
    <w:link w:val="CommentTextChar"/>
    <w:unhideWhenUsed/>
    <w:qFormat/>
    <w:rsid w:val="003F7117"/>
    <w:pPr>
      <w:spacing w:line="240" w:lineRule="auto"/>
    </w:pPr>
    <w:rPr>
      <w:sz w:val="20"/>
      <w:szCs w:val="20"/>
    </w:rPr>
  </w:style>
  <w:style w:type="character" w:customStyle="1" w:styleId="CommentTextChar">
    <w:name w:val="Comment Text Char"/>
    <w:basedOn w:val="DefaultParagraphFont"/>
    <w:link w:val="CommentText"/>
    <w:uiPriority w:val="99"/>
    <w:rsid w:val="003F7117"/>
    <w:rPr>
      <w:sz w:val="20"/>
      <w:szCs w:val="20"/>
    </w:rPr>
  </w:style>
  <w:style w:type="paragraph" w:styleId="CommentSubject">
    <w:name w:val="annotation subject"/>
    <w:basedOn w:val="CommentText"/>
    <w:next w:val="CommentText"/>
    <w:link w:val="CommentSubjectChar"/>
    <w:uiPriority w:val="99"/>
    <w:semiHidden/>
    <w:unhideWhenUsed/>
    <w:rsid w:val="003F7117"/>
    <w:rPr>
      <w:b/>
      <w:bCs/>
    </w:rPr>
  </w:style>
  <w:style w:type="character" w:customStyle="1" w:styleId="CommentSubjectChar">
    <w:name w:val="Comment Subject Char"/>
    <w:basedOn w:val="CommentTextChar"/>
    <w:link w:val="CommentSubject"/>
    <w:uiPriority w:val="99"/>
    <w:semiHidden/>
    <w:rsid w:val="003F7117"/>
    <w:rPr>
      <w:b/>
      <w:bCs/>
      <w:sz w:val="20"/>
      <w:szCs w:val="20"/>
    </w:rPr>
  </w:style>
  <w:style w:type="character" w:styleId="FollowedHyperlink">
    <w:name w:val="FollowedHyperlink"/>
    <w:basedOn w:val="DefaultParagraphFont"/>
    <w:uiPriority w:val="99"/>
    <w:semiHidden/>
    <w:unhideWhenUsed/>
    <w:rsid w:val="004B738C"/>
    <w:rPr>
      <w:color w:val="800080" w:themeColor="followedHyperlink"/>
      <w:u w:val="single"/>
    </w:rPr>
  </w:style>
  <w:style w:type="paragraph" w:styleId="Revision">
    <w:name w:val="Revision"/>
    <w:hidden/>
    <w:uiPriority w:val="99"/>
    <w:semiHidden/>
    <w:rsid w:val="002E5710"/>
    <w:pPr>
      <w:spacing w:after="0" w:line="240" w:lineRule="auto"/>
    </w:pPr>
  </w:style>
  <w:style w:type="paragraph" w:styleId="Header">
    <w:name w:val="header"/>
    <w:basedOn w:val="Normal"/>
    <w:link w:val="HeaderChar"/>
    <w:uiPriority w:val="99"/>
    <w:unhideWhenUsed/>
    <w:rsid w:val="00B00557"/>
    <w:pPr>
      <w:tabs>
        <w:tab w:val="center" w:pos="4320"/>
        <w:tab w:val="right" w:pos="8640"/>
      </w:tabs>
      <w:spacing w:after="0" w:line="240" w:lineRule="auto"/>
    </w:pPr>
  </w:style>
  <w:style w:type="character" w:customStyle="1" w:styleId="HeaderChar">
    <w:name w:val="Header Char"/>
    <w:basedOn w:val="DefaultParagraphFont"/>
    <w:link w:val="Header"/>
    <w:uiPriority w:val="99"/>
    <w:rsid w:val="00B00557"/>
  </w:style>
  <w:style w:type="paragraph" w:styleId="Footer">
    <w:name w:val="footer"/>
    <w:basedOn w:val="Normal"/>
    <w:link w:val="FooterChar"/>
    <w:uiPriority w:val="99"/>
    <w:unhideWhenUsed/>
    <w:rsid w:val="00B00557"/>
    <w:pPr>
      <w:tabs>
        <w:tab w:val="center" w:pos="4320"/>
        <w:tab w:val="right" w:pos="8640"/>
      </w:tabs>
      <w:spacing w:after="0" w:line="240" w:lineRule="auto"/>
    </w:pPr>
  </w:style>
  <w:style w:type="character" w:customStyle="1" w:styleId="FooterChar">
    <w:name w:val="Footer Char"/>
    <w:basedOn w:val="DefaultParagraphFont"/>
    <w:link w:val="Footer"/>
    <w:uiPriority w:val="99"/>
    <w:rsid w:val="00B00557"/>
  </w:style>
  <w:style w:type="character" w:styleId="PageNumber">
    <w:name w:val="page number"/>
    <w:basedOn w:val="DefaultParagraphFont"/>
    <w:uiPriority w:val="99"/>
    <w:semiHidden/>
    <w:unhideWhenUsed/>
    <w:rsid w:val="00B00557"/>
  </w:style>
  <w:style w:type="character" w:customStyle="1" w:styleId="ListParagraphChar">
    <w:name w:val="List Paragraph Char"/>
    <w:link w:val="ListParagraph"/>
    <w:uiPriority w:val="34"/>
    <w:rsid w:val="008C17AA"/>
    <w:rPr>
      <w:rFonts w:ascii="Calibri" w:eastAsia="Calibri" w:hAnsi="Calibri" w:cs="Times New Roman"/>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pPr>
      <w:spacing w:after="0" w:line="240" w:lineRule="auto"/>
    </w:pPr>
    <w:tblPr>
      <w:tblStyleRowBandSize w:val="1"/>
      <w:tblStyleColBandSize w:val="1"/>
    </w:tblPr>
  </w:style>
  <w:style w:type="table" w:customStyle="1" w:styleId="a0">
    <w:basedOn w:val="TableNormal"/>
    <w:tblPr>
      <w:tblStyleRowBandSize w:val="1"/>
      <w:tblStyleColBandSize w:val="1"/>
      <w:tblCellMar>
        <w:top w:w="72" w:type="dxa"/>
        <w:left w:w="115" w:type="dxa"/>
        <w:bottom w:w="72" w:type="dxa"/>
        <w:right w:w="115" w:type="dxa"/>
      </w:tblCellMar>
    </w:tblPr>
  </w:style>
  <w:style w:type="character" w:customStyle="1" w:styleId="cf01">
    <w:name w:val="cf01"/>
    <w:basedOn w:val="DefaultParagraphFont"/>
    <w:rsid w:val="00245D3D"/>
    <w:rPr>
      <w:rFonts w:ascii="Segoe UI" w:hAnsi="Segoe UI" w:cs="Segoe UI" w:hint="default"/>
      <w:sz w:val="18"/>
      <w:szCs w:val="18"/>
    </w:rPr>
  </w:style>
  <w:style w:type="table" w:customStyle="1" w:styleId="a1">
    <w:basedOn w:val="TableNormal"/>
    <w:pPr>
      <w:spacing w:after="0" w:line="240" w:lineRule="auto"/>
    </w:pPr>
    <w:tblPr>
      <w:tblStyleRowBandSize w:val="1"/>
      <w:tblStyleColBandSize w:val="1"/>
      <w:tblCellMar>
        <w:top w:w="72" w:type="dxa"/>
        <w:left w:w="115" w:type="dxa"/>
        <w:bottom w:w="72" w:type="dxa"/>
        <w:right w:w="115" w:type="dxa"/>
      </w:tblCellMar>
    </w:tblPr>
  </w:style>
  <w:style w:type="table" w:customStyle="1" w:styleId="a2">
    <w:basedOn w:val="TableNormal"/>
    <w:pPr>
      <w:spacing w:after="0" w:line="240" w:lineRule="auto"/>
    </w:pPr>
    <w:tblPr>
      <w:tblStyleRowBandSize w:val="1"/>
      <w:tblStyleColBandSize w:val="1"/>
      <w:tblCellMar>
        <w:top w:w="72" w:type="dxa"/>
        <w:left w:w="115" w:type="dxa"/>
        <w:bottom w:w="72" w:type="dxa"/>
        <w:right w:w="115" w:type="dxa"/>
      </w:tblCellMar>
    </w:tblPr>
  </w:style>
  <w:style w:type="character" w:styleId="UnresolvedMention">
    <w:name w:val="Unresolved Mention"/>
    <w:basedOn w:val="DefaultParagraphFont"/>
    <w:uiPriority w:val="99"/>
    <w:semiHidden/>
    <w:unhideWhenUsed/>
    <w:rsid w:val="00B31B7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summitfoodservice.com/about/" TargetMode="Externa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yperlink" Target="https://elior.sharepoint.com/sites/ena/Risk/Food%20Safety/Forms/AllItems.aspx?id=%2Fsites%2Fena%2FRisk%2FFood%20Safety%2FFood%20Safety%20Manual%202023%2Epdf&amp;parent=%2Fsites%2Fena%2FRisk%2FFood%20Safety" TargetMode="Externa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s://elior.sharepoint.com/sites/ena/talentdev/Cura%20Segment%20Training/Forms/AllItems.aspx?id=%2Fsites%2Fena%2Ftalentdev%2FCura%20Segment%20Training%2FHealthcare%20Segment%20Training%20FY25%20Calendar%20Reference%2Easd%2Epdf&amp;parent=%2Fsites%2Fena%2Ftalentdev%2FCura%20Segment%20" TargetMode="External"/><Relationship Id="rId5" Type="http://schemas.openxmlformats.org/officeDocument/2006/relationships/styles" Target="styles.xml"/><Relationship Id="rId15" Type="http://schemas.openxmlformats.org/officeDocument/2006/relationships/fontTable" Target="fontTable.xml"/><Relationship Id="rId10" Type="http://schemas.openxmlformats.org/officeDocument/2006/relationships/image" Target="media/image1.jp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footer" Target="foot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WoFUhbqc4QxJmBBuYOFCHReZoyQ==">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</go:docsCustomData>
</go:gDocsCustomXmlDataStorage>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F24D06A6A9F2F24683286DE7498BCBBA" ma:contentTypeVersion="20" ma:contentTypeDescription="Create a new document." ma:contentTypeScope="" ma:versionID="d44d91c31fa93811c8de4e402203b771">
  <xsd:schema xmlns:xsd="http://www.w3.org/2001/XMLSchema" xmlns:xs="http://www.w3.org/2001/XMLSchema" xmlns:p="http://schemas.microsoft.com/office/2006/metadata/properties" xmlns:ns1="http://schemas.microsoft.com/sharepoint/v3" xmlns:ns2="c148c165-7301-4d9e-81ff-d9e1a1658c03" xmlns:ns3="fb0c1edc-6334-46af-8d8e-13f56a1965b0" targetNamespace="http://schemas.microsoft.com/office/2006/metadata/properties" ma:root="true" ma:fieldsID="42f8a7b79e7017a8a88bafb4c69656e6" ns1:_="" ns2:_="" ns3:_="">
    <xsd:import namespace="http://schemas.microsoft.com/sharepoint/v3"/>
    <xsd:import namespace="c148c165-7301-4d9e-81ff-d9e1a1658c03"/>
    <xsd:import namespace="fb0c1edc-6334-46af-8d8e-13f56a1965b0"/>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Location"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1:_ip_UnifiedCompliancePolicyProperties" minOccurs="0"/>
                <xsd:element ref="ns1:_ip_UnifiedCompliancePolicyUIAction" minOccurs="0"/>
                <xsd:element ref="ns2:MediaServiceSearchPropertie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24" nillable="true" ma:displayName="Unified Compliance Policy Properties" ma:hidden="true" ma:internalName="_ip_UnifiedCompliancePolicyProperties">
      <xsd:simpleType>
        <xsd:restriction base="dms:Note"/>
      </xsd:simpleType>
    </xsd:element>
    <xsd:element name="_ip_UnifiedCompliancePolicyUIAction" ma:index="25" nillable="true" ma:displayName="Unified Compliance Policy UI Ac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148c165-7301-4d9e-81ff-d9e1a1658c0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Location" ma:index="12" nillable="true" ma:displayName="Location" ma:internalName="MediaServiceLocation"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db1cec74-6c26-4226-8c54-a83c5e90664a" ma:termSetId="09814cd3-568e-fe90-9814-8d621ff8fb84" ma:anchorId="fba54fb3-c3e1-fe81-a776-ca4b69148c4d" ma:open="true" ma:isKeyword="false">
      <xsd:complexType>
        <xsd:sequence>
          <xsd:element ref="pc:Terms" minOccurs="0" maxOccurs="1"/>
        </xsd:sequence>
      </xsd:complexType>
    </xsd:element>
    <xsd:element name="MediaServiceSearchProperties" ma:index="26" nillable="true" ma:displayName="MediaServiceSearchProperties" ma:hidden="true" ma:internalName="MediaServiceSearchProperties" ma:readOnly="true">
      <xsd:simpleType>
        <xsd:restriction base="dms:Note"/>
      </xsd:simpleType>
    </xsd:element>
    <xsd:element name="MediaServiceObjectDetectorVersions" ma:index="27"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fb0c1edc-6334-46af-8d8e-13f56a1965b0"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ec543b37-0b25-4f91-8a57-d8224a37fad1}" ma:internalName="TaxCatchAll" ma:showField="CatchAllData" ma:web="fb0c1edc-6334-46af-8d8e-13f56a1965b0">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DE9C1300-29BC-43D5-AB02-74FA62C92442}">
  <ds:schemaRefs>
    <ds:schemaRef ds:uri="http://schemas.microsoft.com/sharepoint/v3/contenttype/forms"/>
  </ds:schemaRefs>
</ds:datastoreItem>
</file>

<file path=customXml/itemProps3.xml><?xml version="1.0" encoding="utf-8"?>
<ds:datastoreItem xmlns:ds="http://schemas.openxmlformats.org/officeDocument/2006/customXml" ds:itemID="{4320A5EF-DDD1-44F7-AF05-A2AFF1863D8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c148c165-7301-4d9e-81ff-d9e1a1658c03"/>
    <ds:schemaRef ds:uri="fb0c1edc-6334-46af-8d8e-13f56a1965b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15</Pages>
  <Words>4719</Words>
  <Characters>28099</Characters>
  <Application>Microsoft Office Word</Application>
  <DocSecurity>0</DocSecurity>
  <Lines>234</Lines>
  <Paragraphs>65</Paragraphs>
  <ScaleCrop>false</ScaleCrop>
  <Company/>
  <LinksUpToDate>false</LinksUpToDate>
  <CharactersWithSpaces>32753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
  <cp:revision>1</cp:revision>
  <dcterms:created xsi:type="dcterms:W3CDTF">2024-10-14T19:32:00Z</dcterms:created>
  <dcterms:modified xsi:type="dcterms:W3CDTF">2024-10-14T19:32:00Z</dcterms:modified>
</cp:coreProperties>
</file>